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673266">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w:t>
      </w:r>
      <w:r w:rsidR="00CF3266">
        <w:rPr>
          <w:rFonts w:cs="Arial"/>
          <w:bCs/>
          <w:noProof w:val="0"/>
          <w:sz w:val="24"/>
          <w:szCs w:val="24"/>
          <w:lang w:val="de-DE"/>
        </w:rPr>
        <w:t>1</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00C2137B" w:rsidRPr="008203DB">
        <w:rPr>
          <w:rFonts w:eastAsia="Malgun Gothic"/>
          <w:iCs/>
          <w:noProof w:val="0"/>
          <w:sz w:val="24"/>
          <w:szCs w:val="24"/>
          <w:lang w:val="de-DE" w:eastAsia="ko-KR"/>
        </w:rPr>
        <w:t>5</w:t>
      </w:r>
      <w:r w:rsidR="00673266">
        <w:rPr>
          <w:rFonts w:eastAsia="Malgun Gothic"/>
          <w:iCs/>
          <w:noProof w:val="0"/>
          <w:sz w:val="24"/>
          <w:szCs w:val="24"/>
          <w:lang w:val="de-DE" w:eastAsia="ko-KR"/>
        </w:rPr>
        <w:t>3059</w:t>
      </w:r>
    </w:p>
    <w:p w:rsidR="00B20062" w:rsidRPr="00CE753D" w:rsidRDefault="00CE753D" w:rsidP="00B20062">
      <w:pPr>
        <w:pStyle w:val="Header"/>
        <w:spacing w:after="240"/>
        <w:rPr>
          <w:noProof w:val="0"/>
          <w:sz w:val="24"/>
          <w:szCs w:val="24"/>
          <w:lang w:val="en-US"/>
        </w:rPr>
      </w:pPr>
      <w:r w:rsidRPr="00CE753D">
        <w:rPr>
          <w:rFonts w:cs="Arial" w:hint="eastAsia"/>
          <w:bCs/>
          <w:sz w:val="24"/>
          <w:szCs w:val="24"/>
          <w:lang w:val="en-US" w:eastAsia="ja-JP"/>
        </w:rPr>
        <w:t>Fukuoka</w:t>
      </w:r>
      <w:r w:rsidRPr="00CE753D">
        <w:rPr>
          <w:rFonts w:cs="Arial"/>
          <w:bCs/>
          <w:sz w:val="24"/>
          <w:szCs w:val="24"/>
          <w:lang w:val="en-US" w:eastAsia="ja-JP"/>
        </w:rPr>
        <w:t xml:space="preserve">, </w:t>
      </w:r>
      <w:r w:rsidRPr="00CE753D">
        <w:rPr>
          <w:rFonts w:cs="Arial" w:hint="eastAsia"/>
          <w:bCs/>
          <w:sz w:val="24"/>
          <w:szCs w:val="24"/>
          <w:lang w:val="en-US" w:eastAsia="ja-JP"/>
        </w:rPr>
        <w:t>Japan</w:t>
      </w:r>
      <w:r w:rsidRPr="00CE753D">
        <w:rPr>
          <w:rFonts w:cs="Arial"/>
          <w:bCs/>
          <w:sz w:val="24"/>
          <w:szCs w:val="24"/>
          <w:lang w:val="en-US" w:eastAsia="ja-JP"/>
        </w:rPr>
        <w:t>, 2</w:t>
      </w:r>
      <w:r w:rsidRPr="00CE753D">
        <w:rPr>
          <w:rFonts w:cs="Arial" w:hint="eastAsia"/>
          <w:bCs/>
          <w:sz w:val="24"/>
          <w:szCs w:val="24"/>
          <w:lang w:val="en-US" w:eastAsia="ja-JP"/>
        </w:rPr>
        <w:t>5</w:t>
      </w:r>
      <w:r w:rsidRPr="00CE753D">
        <w:rPr>
          <w:rFonts w:cs="Arial" w:hint="eastAsia"/>
          <w:bCs/>
          <w:sz w:val="24"/>
          <w:szCs w:val="24"/>
          <w:vertAlign w:val="superscript"/>
          <w:lang w:val="en-US" w:eastAsia="ja-JP"/>
        </w:rPr>
        <w:t>th</w:t>
      </w:r>
      <w:r w:rsidRPr="00CE753D">
        <w:rPr>
          <w:rFonts w:cs="Arial" w:hint="eastAsia"/>
          <w:bCs/>
          <w:sz w:val="24"/>
          <w:szCs w:val="24"/>
          <w:lang w:val="en-US" w:eastAsia="ja-JP"/>
        </w:rPr>
        <w:t xml:space="preserve"> </w:t>
      </w:r>
      <w:r w:rsidRPr="00CE753D">
        <w:rPr>
          <w:rFonts w:cs="Arial"/>
          <w:bCs/>
          <w:sz w:val="24"/>
          <w:szCs w:val="24"/>
          <w:lang w:val="en-US" w:eastAsia="ja-JP"/>
        </w:rPr>
        <w:t>- 2</w:t>
      </w:r>
      <w:r w:rsidRPr="00CE753D">
        <w:rPr>
          <w:rFonts w:cs="Arial" w:hint="eastAsia"/>
          <w:bCs/>
          <w:sz w:val="24"/>
          <w:szCs w:val="24"/>
          <w:lang w:val="en-US" w:eastAsia="ja-JP"/>
        </w:rPr>
        <w:t>9</w:t>
      </w:r>
      <w:r w:rsidRPr="00CE753D">
        <w:rPr>
          <w:rFonts w:cs="Arial" w:hint="eastAsia"/>
          <w:bCs/>
          <w:sz w:val="24"/>
          <w:szCs w:val="24"/>
          <w:vertAlign w:val="superscript"/>
          <w:lang w:val="en-US" w:eastAsia="ja-JP"/>
        </w:rPr>
        <w:t>th</w:t>
      </w:r>
      <w:r w:rsidRPr="00CE753D">
        <w:rPr>
          <w:rFonts w:cs="Arial" w:hint="eastAsia"/>
          <w:bCs/>
          <w:sz w:val="24"/>
          <w:szCs w:val="24"/>
          <w:lang w:val="en-US" w:eastAsia="ja-JP"/>
        </w:rPr>
        <w:t xml:space="preserve"> May</w:t>
      </w:r>
      <w:r w:rsidR="00B20062" w:rsidRPr="00CE753D">
        <w:rPr>
          <w:rFonts w:cs="Arial"/>
          <w:bCs/>
          <w:sz w:val="24"/>
          <w:szCs w:val="24"/>
        </w:rPr>
        <w:t>, 2015</w:t>
      </w:r>
    </w:p>
    <w:bookmarkEnd w:id="0"/>
    <w:bookmarkEnd w:id="1"/>
    <w:p w:rsidR="00B20062" w:rsidRPr="001F3166" w:rsidRDefault="00B20062" w:rsidP="00B20062">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673266">
        <w:rPr>
          <w:rFonts w:ascii="Arial" w:eastAsia="Malgun Gothic" w:hAnsi="Arial"/>
          <w:sz w:val="24"/>
          <w:szCs w:val="24"/>
          <w:lang w:eastAsia="ko-KR"/>
        </w:rPr>
        <w:t>6.2.1.3</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4365A7" w:rsidRDefault="00B20062" w:rsidP="00673266">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673266">
        <w:rPr>
          <w:rFonts w:asciiTheme="minorBidi" w:hAnsiTheme="minorBidi" w:cstheme="minorBidi"/>
          <w:sz w:val="24"/>
          <w:szCs w:val="24"/>
        </w:rPr>
        <w:t xml:space="preserve"> </w:t>
      </w:r>
      <w:r w:rsidRPr="004365A7">
        <w:rPr>
          <w:rFonts w:asciiTheme="minorBidi" w:hAnsiTheme="minorBidi" w:cstheme="minorBidi"/>
          <w:sz w:val="24"/>
          <w:szCs w:val="24"/>
        </w:rPr>
        <w:t xml:space="preserve">  </w:t>
      </w:r>
      <w:r w:rsidR="00673266" w:rsidRPr="00673266">
        <w:rPr>
          <w:rFonts w:asciiTheme="minorBidi" w:hAnsiTheme="minorBidi" w:cstheme="minorBidi"/>
          <w:sz w:val="8"/>
          <w:szCs w:val="8"/>
        </w:rPr>
        <w:t xml:space="preserve"> </w:t>
      </w:r>
      <w:r w:rsidR="00CF3266" w:rsidRPr="00CF3266">
        <w:rPr>
          <w:rFonts w:asciiTheme="minorBidi" w:hAnsiTheme="minorBidi" w:cstheme="minorBidi"/>
          <w:sz w:val="24"/>
          <w:szCs w:val="24"/>
        </w:rPr>
        <w:t>MTC PDSCH Performance in Coverage Enhancement</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AB72A5" w:rsidRDefault="00AB72A5" w:rsidP="00AB72A5">
      <w:r>
        <w:t xml:space="preserve">We present PDSCH performance results for a Rel. 13 MTC UE in coverage enhancement. The Rel. 13 MTC UE is currently being developed in accordance with the Work Item objectives found in [1], including support for up to 15 dB coverage enhancement. For the PDSCH channel, this means cell edge operation down to SNR = -14.3 dB instead of -4 dB [2].  This is particularly challenging for the MTC UE since it suffers from a significant loss of diversity relative to non-MTC operation, based on the use of a single receive antenna and a narrow 1.4 MHz bandwidth. Furthermore, the </w:t>
      </w:r>
      <w:r w:rsidR="005C61C3">
        <w:t xml:space="preserve">Rel. 13 </w:t>
      </w:r>
      <w:r>
        <w:t>MTC UE is expected to also support coverage extension in very slow fading channels, where time diversity over the transmissions may be limited.</w:t>
      </w:r>
    </w:p>
    <w:p w:rsidR="00AB72A5" w:rsidRDefault="00AB72A5" w:rsidP="005C61C3">
      <w:r>
        <w:t>The main technique that has been considered in RAN1 to extend PDSCH coverage is to transmit multiple repetitions of each subframe. These repetitions can be simple duplicates of each other, or preferably, they can be divided up into groups using different RV values (thus exploiting the improved coding rate available from incremental redundancy). In this document, we consider the performance of several techniques that are currently being considered in RAN1</w:t>
      </w:r>
      <w:r w:rsidR="00CB5029">
        <w:t xml:space="preserve"> (e.g., </w:t>
      </w:r>
      <w:r w:rsidR="005C61C3">
        <w:t>[3]</w:t>
      </w:r>
      <w:r w:rsidR="00CB5029">
        <w:t>)</w:t>
      </w:r>
      <w:r>
        <w:t xml:space="preserve"> to enable a reduction in the number of transmission repetitions needed to achieve the Rel. 13 MTC coverage enhancement target:</w:t>
      </w:r>
    </w:p>
    <w:p w:rsidR="00AB72A5" w:rsidRDefault="00AB72A5" w:rsidP="005C61C3">
      <w:pPr>
        <w:pStyle w:val="ListParagraph"/>
        <w:numPr>
          <w:ilvl w:val="0"/>
          <w:numId w:val="12"/>
        </w:numPr>
      </w:pPr>
      <w:r w:rsidRPr="00CB5029">
        <w:rPr>
          <w:b/>
          <w:bCs/>
        </w:rPr>
        <w:t>Cross-Subframe Channel Estimation</w:t>
      </w:r>
      <w:r>
        <w:t xml:space="preserve"> – </w:t>
      </w:r>
      <w:r>
        <w:t>We consider the potential gains from improving channel estimation by averaging over time</w:t>
      </w:r>
      <w:r w:rsidR="005C61C3">
        <w:t xml:space="preserve">, i.e., </w:t>
      </w:r>
      <w:r>
        <w:t>across multiple subframes.</w:t>
      </w:r>
    </w:p>
    <w:p w:rsidR="00AB72A5" w:rsidRDefault="00AB72A5" w:rsidP="00213954">
      <w:pPr>
        <w:pStyle w:val="ListParagraph"/>
        <w:numPr>
          <w:ilvl w:val="0"/>
          <w:numId w:val="12"/>
        </w:numPr>
      </w:pPr>
      <w:r w:rsidRPr="00CB5029">
        <w:rPr>
          <w:b/>
          <w:bCs/>
        </w:rPr>
        <w:t>Frequency Hopping</w:t>
      </w:r>
      <w:r>
        <w:t xml:space="preserve"> – We consider the potential gains from transmitting groups of the repetitions in different 1.4 MHz frequency bands, distributed over the full 10 MHz system bandwidth. This provides frequency diversity</w:t>
      </w:r>
      <w:r w:rsidR="003A1C22">
        <w:t>.</w:t>
      </w:r>
    </w:p>
    <w:p w:rsidR="00AB72A5" w:rsidRDefault="00AC2BD8" w:rsidP="00213954">
      <w:pPr>
        <w:pStyle w:val="ListParagraph"/>
        <w:numPr>
          <w:ilvl w:val="0"/>
          <w:numId w:val="12"/>
        </w:numPr>
      </w:pPr>
      <w:r w:rsidRPr="00CB5029">
        <w:rPr>
          <w:b/>
          <w:bCs/>
        </w:rPr>
        <w:t>Discontinuous</w:t>
      </w:r>
      <w:r w:rsidR="00AB72A5" w:rsidRPr="00CB5029">
        <w:rPr>
          <w:b/>
          <w:bCs/>
        </w:rPr>
        <w:t xml:space="preserve"> Transmission</w:t>
      </w:r>
      <w:r w:rsidR="00AB72A5">
        <w:t xml:space="preserve"> – We consider the potential performance gains from transmitting the repetitions </w:t>
      </w:r>
      <w:r w:rsidR="00CB5029">
        <w:t>discontinuously over time (every 20 ms) – which provides time diversity.</w:t>
      </w:r>
    </w:p>
    <w:p w:rsidR="00AB72A5" w:rsidRDefault="00CB5029" w:rsidP="005C61C3">
      <w:pPr>
        <w:pStyle w:val="ListParagraph"/>
        <w:numPr>
          <w:ilvl w:val="0"/>
          <w:numId w:val="12"/>
        </w:numPr>
      </w:pPr>
      <w:r w:rsidRPr="00CB5029">
        <w:rPr>
          <w:b/>
          <w:bCs/>
        </w:rPr>
        <w:t>Pilot Boosting</w:t>
      </w:r>
      <w:r>
        <w:t xml:space="preserve"> – We consider the potential gains from increasing the reference symbol pilot power relative to the data power. </w:t>
      </w:r>
    </w:p>
    <w:p w:rsidR="00CB5029" w:rsidRDefault="00CB5029" w:rsidP="005C61C3">
      <w:r>
        <w:t xml:space="preserve">The results are presented here in terms of the number of repetitions needed to achieve 10% BLER. Additional HARQ transmissions would be needed to reduce the BLER further. Thus the performance gains available from the above techniques are measured as the reduction of the required number of repetitions needed to achieve the 10% BLER target at </w:t>
      </w:r>
      <w:r w:rsidR="00957426">
        <w:t xml:space="preserve">full coverage enhancement, i.e., at </w:t>
      </w:r>
      <w:r>
        <w:t>SNR = -14.3 dB.</w:t>
      </w:r>
    </w:p>
    <w:p w:rsidR="00CB5029" w:rsidRDefault="00CB5029" w:rsidP="00957426">
      <w:r>
        <w:t>It was seen in [</w:t>
      </w:r>
      <w:r w:rsidR="00957426">
        <w:t>4</w:t>
      </w:r>
      <w:r>
        <w:t xml:space="preserve">] that the amount </w:t>
      </w:r>
      <w:r w:rsidR="00610D88">
        <w:t xml:space="preserve">of </w:t>
      </w:r>
      <w:r>
        <w:t xml:space="preserve">residual frequency error (after correction) can </w:t>
      </w:r>
      <w:r w:rsidR="00957426">
        <w:t>significantly degrade</w:t>
      </w:r>
      <w:r>
        <w:t xml:space="preserve"> </w:t>
      </w:r>
      <w:r>
        <w:t xml:space="preserve">PDSCH </w:t>
      </w:r>
      <w:r>
        <w:t>performance</w:t>
      </w:r>
      <w:r w:rsidR="00957426">
        <w:t xml:space="preserve"> when using cross-subframe channel estimation</w:t>
      </w:r>
      <w:r>
        <w:t xml:space="preserve">. </w:t>
      </w:r>
      <w:r>
        <w:t>This is potentially an issue for the Rel. 13 MTC UE in coverage enhancement where frequency correction must be made at very low SNRs. Performance results are presented here both with and without residual frequency error.</w:t>
      </w:r>
    </w:p>
    <w:p w:rsidR="00CB5029" w:rsidRDefault="00CB5029" w:rsidP="00957426">
      <w:r>
        <w:t>The simulation assumptions are presented in Appendix 1. We note that most of the results here are presented for TBS 504 bits (MCS 5 for 6 PRBs allocation). This translates to a coding rate of 0.3667 when taking into account the 24 CRC bits (and assuming 3 O</w:t>
      </w:r>
      <w:r w:rsidR="00610D88">
        <w:t>FDM symbols</w:t>
      </w:r>
      <w:r>
        <w:t xml:space="preserve"> are reserved for legacy PDCCH). Since the coding rate is so low, we note that the fact that we cycled through different RV numbers (0, 1, 2, 3) over the repetitions had very little effect on performance (also seen for TBS 504 bits in [</w:t>
      </w:r>
      <w:r w:rsidR="00957426">
        <w:t>5</w:t>
      </w:r>
      <w:r>
        <w:t>]). We also include some results here for TBS 152 (MCS 0) that were first presented in [</w:t>
      </w:r>
      <w:r w:rsidR="00957426">
        <w:t>4</w:t>
      </w:r>
      <w:r>
        <w:t>].</w:t>
      </w:r>
    </w:p>
    <w:p w:rsidR="00CB5029" w:rsidRDefault="00CB5029" w:rsidP="00CB5029">
      <w:pPr>
        <w:pStyle w:val="Heading1"/>
        <w:numPr>
          <w:ilvl w:val="0"/>
          <w:numId w:val="1"/>
        </w:numPr>
        <w:rPr>
          <w:color w:val="auto"/>
        </w:rPr>
      </w:pPr>
      <w:r>
        <w:rPr>
          <w:color w:val="auto"/>
        </w:rPr>
        <w:t>Cross-Subframe Channel Estimation</w:t>
      </w:r>
    </w:p>
    <w:p w:rsidR="00CB5029" w:rsidRDefault="007C0B03" w:rsidP="00C07F84">
      <w:r>
        <w:t>In this section we examine the performance of the PDSCH channel in maximum coverage extension, i.e., at SNR = 14.3 dB, when channel estimation takes place over multiple subframes. The averaging in time is achieved through the use of a first order IIR filter with forget factor corresponding to an N-</w:t>
      </w:r>
      <w:r w:rsidR="00C07F84">
        <w:t>subframe</w:t>
      </w:r>
      <w:r>
        <w:t xml:space="preserve"> </w:t>
      </w:r>
      <w:r w:rsidR="000B4483">
        <w:t xml:space="preserve">FIR </w:t>
      </w:r>
      <w:r>
        <w:t xml:space="preserve">sliding window average, where N = 1, 2, 4, and 8 </w:t>
      </w:r>
      <w:r w:rsidR="00C07F84">
        <w:lastRenderedPageBreak/>
        <w:t>subframes</w:t>
      </w:r>
      <w:r>
        <w:t xml:space="preserve">. Results are tabulated in terms of the number </w:t>
      </w:r>
      <w:r w:rsidR="000B4483">
        <w:t xml:space="preserve">of </w:t>
      </w:r>
      <w:r>
        <w:t xml:space="preserve">repetitions needed to achieve 10% BLER at SNR=-14.3 dB for different amounts of residual frequency error. Results are shown for TBS 504 bits (MCS 5) in Table 1. The corresponding </w:t>
      </w:r>
      <w:r w:rsidR="000B4483">
        <w:t>figure</w:t>
      </w:r>
      <w:r>
        <w:t xml:space="preserve"> is shown in Appendix </w:t>
      </w:r>
      <w:r w:rsidR="000B4483">
        <w:t>2</w:t>
      </w:r>
      <w:r>
        <w:t>. For reference we also show results from [</w:t>
      </w:r>
      <w:r w:rsidR="000B4483">
        <w:t>5</w:t>
      </w:r>
      <w:r>
        <w:t xml:space="preserve">] for TBS 152 bits (MCS 0) in Table 2. </w:t>
      </w:r>
    </w:p>
    <w:p w:rsidR="007C0B03" w:rsidRDefault="007C0B03" w:rsidP="0084077B">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1</w:t>
      </w:r>
      <w:r w:rsidRPr="00550070">
        <w:rPr>
          <w:color w:val="auto"/>
        </w:rPr>
        <w:fldChar w:fldCharType="end"/>
      </w:r>
      <w:r>
        <w:rPr>
          <w:color w:val="auto"/>
        </w:rPr>
        <w:t xml:space="preserve">: </w:t>
      </w:r>
      <w:r w:rsidR="005A52D4">
        <w:rPr>
          <w:color w:val="auto"/>
        </w:rPr>
        <w:t xml:space="preserve">Performance of Cross-Subframe Channel Estimation: </w:t>
      </w:r>
      <w:r>
        <w:rPr>
          <w:color w:val="auto"/>
        </w:rPr>
        <w:t>Required numb</w:t>
      </w:r>
      <w:r>
        <w:rPr>
          <w:color w:val="auto"/>
        </w:rPr>
        <w:t>er of transmissions to reach 10%</w:t>
      </w:r>
      <w:r>
        <w:rPr>
          <w:color w:val="auto"/>
        </w:rPr>
        <w:t xml:space="preserve"> </w:t>
      </w:r>
      <w:r>
        <w:rPr>
          <w:color w:val="auto"/>
        </w:rPr>
        <w:t>BLER</w:t>
      </w:r>
      <w:r>
        <w:rPr>
          <w:color w:val="auto"/>
        </w:rPr>
        <w:t xml:space="preserve"> for PDSCH in Coverage Enhanced Mode (SNR=-14.3 dB) for </w:t>
      </w:r>
      <w:r>
        <w:rPr>
          <w:color w:val="auto"/>
        </w:rPr>
        <w:t>an</w:t>
      </w:r>
      <w:r>
        <w:rPr>
          <w:color w:val="auto"/>
        </w:rPr>
        <w:t xml:space="preserve"> EPA 1 Hz channel, with TBS=</w:t>
      </w:r>
      <w:r>
        <w:rPr>
          <w:color w:val="auto"/>
        </w:rPr>
        <w:t>504</w:t>
      </w:r>
      <w:r>
        <w:rPr>
          <w:color w:val="auto"/>
        </w:rPr>
        <w:t xml:space="preserve"> bits (MCS </w:t>
      </w:r>
      <w:r w:rsidR="0084077B">
        <w:rPr>
          <w:color w:val="auto"/>
        </w:rPr>
        <w:t>5</w:t>
      </w:r>
      <w:r>
        <w:rPr>
          <w:color w:val="auto"/>
        </w:rPr>
        <w:t>)</w:t>
      </w:r>
      <w:r>
        <w:rPr>
          <w:color w:val="auto"/>
        </w:rPr>
        <w:t xml:space="preserve"> and 1 Rx antenna</w:t>
      </w:r>
    </w:p>
    <w:tbl>
      <w:tblPr>
        <w:tblStyle w:val="TableGrid"/>
        <w:tblW w:w="0" w:type="auto"/>
        <w:tblLook w:val="04A0" w:firstRow="1" w:lastRow="0" w:firstColumn="1" w:lastColumn="0" w:noHBand="0" w:noVBand="1"/>
      </w:tblPr>
      <w:tblGrid>
        <w:gridCol w:w="1105"/>
        <w:gridCol w:w="1177"/>
        <w:gridCol w:w="1177"/>
        <w:gridCol w:w="1177"/>
        <w:gridCol w:w="1177"/>
      </w:tblGrid>
      <w:tr w:rsidR="007C0B03" w:rsidRPr="007C0B03" w:rsidTr="007C0B03">
        <w:tc>
          <w:tcPr>
            <w:tcW w:w="0" w:type="auto"/>
          </w:tcPr>
          <w:p w:rsidR="007C0B03" w:rsidRPr="007C0B03" w:rsidRDefault="007C0B03" w:rsidP="007C0B03">
            <w:pPr>
              <w:pStyle w:val="NoSpacing"/>
              <w:rPr>
                <w:b/>
                <w:bCs/>
              </w:rPr>
            </w:pPr>
            <w:r w:rsidRPr="007C0B03">
              <w:rPr>
                <w:b/>
                <w:bCs/>
              </w:rPr>
              <w:t xml:space="preserve">Averaging </w:t>
            </w:r>
          </w:p>
          <w:p w:rsidR="007C0B03" w:rsidRPr="007C0B03" w:rsidRDefault="007C0B03" w:rsidP="007C0B03">
            <w:pPr>
              <w:pStyle w:val="NoSpacing"/>
              <w:rPr>
                <w:b/>
                <w:bCs/>
              </w:rPr>
            </w:pPr>
            <w:r w:rsidRPr="007C0B03">
              <w:rPr>
                <w:b/>
                <w:bCs/>
              </w:rPr>
              <w:t>Length</w:t>
            </w:r>
          </w:p>
        </w:tc>
        <w:tc>
          <w:tcPr>
            <w:tcW w:w="0" w:type="auto"/>
          </w:tcPr>
          <w:p w:rsidR="007C0B03" w:rsidRPr="007C0B03" w:rsidRDefault="007C0B03" w:rsidP="007C0B03">
            <w:pPr>
              <w:pStyle w:val="NoSpacing"/>
              <w:rPr>
                <w:b/>
                <w:bCs/>
              </w:rPr>
            </w:pPr>
            <w:r w:rsidRPr="007C0B03">
              <w:rPr>
                <w:b/>
                <w:bCs/>
              </w:rPr>
              <w:t>Freq Error</w:t>
            </w:r>
          </w:p>
          <w:p w:rsidR="007C0B03" w:rsidRPr="007C0B03" w:rsidRDefault="007C0B03" w:rsidP="007C0B03">
            <w:pPr>
              <w:pStyle w:val="NoSpacing"/>
              <w:rPr>
                <w:b/>
                <w:bCs/>
              </w:rPr>
            </w:pPr>
            <w:r w:rsidRPr="007C0B03">
              <w:rPr>
                <w:b/>
                <w:bCs/>
              </w:rPr>
              <w:t>0 Hz</w:t>
            </w:r>
          </w:p>
        </w:tc>
        <w:tc>
          <w:tcPr>
            <w:tcW w:w="0" w:type="auto"/>
          </w:tcPr>
          <w:p w:rsidR="007C0B03" w:rsidRPr="007C0B03" w:rsidRDefault="007C0B03" w:rsidP="007C0B03">
            <w:pPr>
              <w:pStyle w:val="NoSpacing"/>
              <w:rPr>
                <w:b/>
                <w:bCs/>
              </w:rPr>
            </w:pPr>
            <w:r w:rsidRPr="007C0B03">
              <w:rPr>
                <w:b/>
                <w:bCs/>
              </w:rPr>
              <w:t>Freq Error</w:t>
            </w:r>
          </w:p>
          <w:p w:rsidR="007C0B03" w:rsidRPr="007C0B03" w:rsidRDefault="007C0B03" w:rsidP="007C0B03">
            <w:pPr>
              <w:pStyle w:val="NoSpacing"/>
              <w:rPr>
                <w:b/>
                <w:bCs/>
              </w:rPr>
            </w:pPr>
            <w:r w:rsidRPr="007C0B03">
              <w:rPr>
                <w:b/>
                <w:bCs/>
              </w:rPr>
              <w:t>50 Hz</w:t>
            </w:r>
          </w:p>
        </w:tc>
        <w:tc>
          <w:tcPr>
            <w:tcW w:w="0" w:type="auto"/>
          </w:tcPr>
          <w:p w:rsidR="007C0B03" w:rsidRPr="007C0B03" w:rsidRDefault="007C0B03" w:rsidP="007C0B03">
            <w:pPr>
              <w:pStyle w:val="NoSpacing"/>
              <w:rPr>
                <w:b/>
                <w:bCs/>
              </w:rPr>
            </w:pPr>
            <w:r w:rsidRPr="007C0B03">
              <w:rPr>
                <w:b/>
                <w:bCs/>
              </w:rPr>
              <w:t>Freq Error</w:t>
            </w:r>
          </w:p>
          <w:p w:rsidR="007C0B03" w:rsidRPr="007C0B03" w:rsidRDefault="007C0B03" w:rsidP="007C0B03">
            <w:pPr>
              <w:pStyle w:val="NoSpacing"/>
              <w:rPr>
                <w:b/>
                <w:bCs/>
              </w:rPr>
            </w:pPr>
            <w:r w:rsidRPr="007C0B03">
              <w:rPr>
                <w:b/>
                <w:bCs/>
              </w:rPr>
              <w:t>100 Hz</w:t>
            </w:r>
          </w:p>
        </w:tc>
        <w:tc>
          <w:tcPr>
            <w:tcW w:w="0" w:type="auto"/>
          </w:tcPr>
          <w:p w:rsidR="007C0B03" w:rsidRPr="007C0B03" w:rsidRDefault="007C0B03" w:rsidP="007C0B03">
            <w:pPr>
              <w:pStyle w:val="NoSpacing"/>
              <w:rPr>
                <w:b/>
                <w:bCs/>
              </w:rPr>
            </w:pPr>
            <w:r w:rsidRPr="007C0B03">
              <w:rPr>
                <w:b/>
                <w:bCs/>
              </w:rPr>
              <w:t>Freq Error</w:t>
            </w:r>
          </w:p>
          <w:p w:rsidR="007C0B03" w:rsidRPr="007C0B03" w:rsidRDefault="007C0B03" w:rsidP="007C0B03">
            <w:pPr>
              <w:pStyle w:val="NoSpacing"/>
              <w:rPr>
                <w:b/>
                <w:bCs/>
              </w:rPr>
            </w:pPr>
            <w:r w:rsidRPr="007C0B03">
              <w:rPr>
                <w:b/>
                <w:bCs/>
              </w:rPr>
              <w:t>200 Hz</w:t>
            </w:r>
          </w:p>
        </w:tc>
      </w:tr>
      <w:tr w:rsidR="007C0B03" w:rsidTr="007C0B03">
        <w:tc>
          <w:tcPr>
            <w:tcW w:w="0" w:type="auto"/>
          </w:tcPr>
          <w:p w:rsidR="007C0B03" w:rsidRPr="007C0B03" w:rsidRDefault="007C0B03" w:rsidP="00C07F84">
            <w:pPr>
              <w:pStyle w:val="NoSpacing"/>
              <w:rPr>
                <w:b/>
                <w:bCs/>
              </w:rPr>
            </w:pPr>
            <w:r w:rsidRPr="007C0B03">
              <w:rPr>
                <w:b/>
                <w:bCs/>
              </w:rPr>
              <w:t xml:space="preserve">1 </w:t>
            </w:r>
            <w:r w:rsidR="00C07F84">
              <w:rPr>
                <w:b/>
                <w:bCs/>
              </w:rPr>
              <w:t>ms</w:t>
            </w:r>
          </w:p>
        </w:tc>
        <w:tc>
          <w:tcPr>
            <w:tcW w:w="0" w:type="auto"/>
          </w:tcPr>
          <w:p w:rsidR="007C0B03" w:rsidRDefault="007C0B03" w:rsidP="007C0B03">
            <w:pPr>
              <w:pStyle w:val="NoSpacing"/>
            </w:pPr>
            <w:r>
              <w:t>363</w:t>
            </w:r>
          </w:p>
        </w:tc>
        <w:tc>
          <w:tcPr>
            <w:tcW w:w="0" w:type="auto"/>
          </w:tcPr>
          <w:p w:rsidR="007C0B03" w:rsidRDefault="007C0B03" w:rsidP="007C0B03">
            <w:pPr>
              <w:pStyle w:val="NoSpacing"/>
            </w:pPr>
            <w:r>
              <w:t>338</w:t>
            </w:r>
          </w:p>
        </w:tc>
        <w:tc>
          <w:tcPr>
            <w:tcW w:w="0" w:type="auto"/>
          </w:tcPr>
          <w:p w:rsidR="007C0B03" w:rsidRDefault="007C0B03" w:rsidP="007C0B03">
            <w:pPr>
              <w:pStyle w:val="NoSpacing"/>
            </w:pPr>
            <w:r>
              <w:t>367</w:t>
            </w:r>
          </w:p>
        </w:tc>
        <w:tc>
          <w:tcPr>
            <w:tcW w:w="0" w:type="auto"/>
          </w:tcPr>
          <w:p w:rsidR="007C0B03" w:rsidRPr="007C0B03" w:rsidRDefault="007C0B03" w:rsidP="007C0B03">
            <w:pPr>
              <w:pStyle w:val="NoSpacing"/>
              <w:rPr>
                <w:b/>
                <w:bCs/>
              </w:rPr>
            </w:pPr>
            <w:r w:rsidRPr="007C0B03">
              <w:rPr>
                <w:b/>
                <w:bCs/>
                <w:highlight w:val="yellow"/>
              </w:rPr>
              <w:t>424</w:t>
            </w:r>
          </w:p>
        </w:tc>
      </w:tr>
      <w:tr w:rsidR="007C0B03" w:rsidTr="007C0B03">
        <w:tc>
          <w:tcPr>
            <w:tcW w:w="0" w:type="auto"/>
          </w:tcPr>
          <w:p w:rsidR="007C0B03" w:rsidRPr="007C0B03" w:rsidRDefault="007C0B03" w:rsidP="00C07F84">
            <w:pPr>
              <w:pStyle w:val="NoSpacing"/>
              <w:rPr>
                <w:b/>
                <w:bCs/>
              </w:rPr>
            </w:pPr>
            <w:r w:rsidRPr="007C0B03">
              <w:rPr>
                <w:b/>
                <w:bCs/>
              </w:rPr>
              <w:t xml:space="preserve">2 </w:t>
            </w:r>
            <w:r w:rsidR="00C07F84">
              <w:rPr>
                <w:b/>
                <w:bCs/>
              </w:rPr>
              <w:t>ms</w:t>
            </w:r>
          </w:p>
        </w:tc>
        <w:tc>
          <w:tcPr>
            <w:tcW w:w="0" w:type="auto"/>
          </w:tcPr>
          <w:p w:rsidR="007C0B03" w:rsidRDefault="007C0B03" w:rsidP="007C0B03">
            <w:pPr>
              <w:pStyle w:val="NoSpacing"/>
            </w:pPr>
            <w:r>
              <w:t>257</w:t>
            </w:r>
          </w:p>
        </w:tc>
        <w:tc>
          <w:tcPr>
            <w:tcW w:w="0" w:type="auto"/>
          </w:tcPr>
          <w:p w:rsidR="007C0B03" w:rsidRDefault="007C0B03" w:rsidP="007C0B03">
            <w:pPr>
              <w:pStyle w:val="NoSpacing"/>
            </w:pPr>
            <w:r>
              <w:t>284</w:t>
            </w:r>
          </w:p>
        </w:tc>
        <w:tc>
          <w:tcPr>
            <w:tcW w:w="0" w:type="auto"/>
          </w:tcPr>
          <w:p w:rsidR="007C0B03" w:rsidRPr="007C0B03" w:rsidRDefault="007C0B03" w:rsidP="007C0B03">
            <w:pPr>
              <w:pStyle w:val="NoSpacing"/>
              <w:rPr>
                <w:b/>
                <w:bCs/>
              </w:rPr>
            </w:pPr>
            <w:r w:rsidRPr="007C0B03">
              <w:rPr>
                <w:b/>
                <w:bCs/>
                <w:highlight w:val="yellow"/>
              </w:rPr>
              <w:t>307</w:t>
            </w:r>
          </w:p>
        </w:tc>
        <w:tc>
          <w:tcPr>
            <w:tcW w:w="0" w:type="auto"/>
          </w:tcPr>
          <w:p w:rsidR="007C0B03" w:rsidRPr="00610D88" w:rsidRDefault="007C0B03" w:rsidP="007C0B03">
            <w:pPr>
              <w:pStyle w:val="NoSpacing"/>
              <w:rPr>
                <w:b/>
                <w:bCs/>
              </w:rPr>
            </w:pPr>
            <w:r w:rsidRPr="00610D88">
              <w:rPr>
                <w:b/>
                <w:bCs/>
                <w:highlight w:val="yellow"/>
              </w:rPr>
              <w:t>411</w:t>
            </w:r>
          </w:p>
        </w:tc>
      </w:tr>
      <w:tr w:rsidR="007C0B03" w:rsidTr="007C0B03">
        <w:tc>
          <w:tcPr>
            <w:tcW w:w="0" w:type="auto"/>
          </w:tcPr>
          <w:p w:rsidR="007C0B03" w:rsidRPr="007C0B03" w:rsidRDefault="007C0B03" w:rsidP="00C07F84">
            <w:pPr>
              <w:pStyle w:val="NoSpacing"/>
              <w:rPr>
                <w:b/>
                <w:bCs/>
              </w:rPr>
            </w:pPr>
            <w:r w:rsidRPr="007C0B03">
              <w:rPr>
                <w:b/>
                <w:bCs/>
              </w:rPr>
              <w:t xml:space="preserve">4 </w:t>
            </w:r>
            <w:r w:rsidR="00C07F84">
              <w:rPr>
                <w:b/>
                <w:bCs/>
              </w:rPr>
              <w:t>ms</w:t>
            </w:r>
          </w:p>
        </w:tc>
        <w:tc>
          <w:tcPr>
            <w:tcW w:w="0" w:type="auto"/>
          </w:tcPr>
          <w:p w:rsidR="007C0B03" w:rsidRDefault="007C0B03" w:rsidP="007C0B03">
            <w:pPr>
              <w:pStyle w:val="NoSpacing"/>
            </w:pPr>
            <w:r>
              <w:t>194</w:t>
            </w:r>
          </w:p>
        </w:tc>
        <w:tc>
          <w:tcPr>
            <w:tcW w:w="0" w:type="auto"/>
          </w:tcPr>
          <w:p w:rsidR="007C0B03" w:rsidRPr="007C0B03" w:rsidRDefault="007C0B03" w:rsidP="007C0B03">
            <w:pPr>
              <w:pStyle w:val="NoSpacing"/>
              <w:rPr>
                <w:b/>
                <w:bCs/>
              </w:rPr>
            </w:pPr>
            <w:r w:rsidRPr="007C0B03">
              <w:rPr>
                <w:b/>
                <w:bCs/>
                <w:highlight w:val="yellow"/>
              </w:rPr>
              <w:t>242</w:t>
            </w:r>
          </w:p>
        </w:tc>
        <w:tc>
          <w:tcPr>
            <w:tcW w:w="0" w:type="auto"/>
          </w:tcPr>
          <w:p w:rsidR="007C0B03" w:rsidRDefault="007C0B03" w:rsidP="007C0B03">
            <w:pPr>
              <w:pStyle w:val="NoSpacing"/>
            </w:pPr>
            <w:r>
              <w:t>342</w:t>
            </w:r>
          </w:p>
        </w:tc>
        <w:tc>
          <w:tcPr>
            <w:tcW w:w="0" w:type="auto"/>
          </w:tcPr>
          <w:p w:rsidR="007C0B03" w:rsidRDefault="007C0B03" w:rsidP="007C0B03">
            <w:pPr>
              <w:pStyle w:val="NoSpacing"/>
            </w:pPr>
            <w:r>
              <w:t>516</w:t>
            </w:r>
          </w:p>
        </w:tc>
      </w:tr>
      <w:tr w:rsidR="007C0B03" w:rsidTr="007C0B03">
        <w:tc>
          <w:tcPr>
            <w:tcW w:w="0" w:type="auto"/>
          </w:tcPr>
          <w:p w:rsidR="007C0B03" w:rsidRPr="007C0B03" w:rsidRDefault="007C0B03" w:rsidP="00C07F84">
            <w:pPr>
              <w:pStyle w:val="NoSpacing"/>
              <w:rPr>
                <w:b/>
                <w:bCs/>
              </w:rPr>
            </w:pPr>
            <w:r w:rsidRPr="007C0B03">
              <w:rPr>
                <w:b/>
                <w:bCs/>
              </w:rPr>
              <w:t xml:space="preserve">8 </w:t>
            </w:r>
            <w:r w:rsidR="00C07F84">
              <w:rPr>
                <w:b/>
                <w:bCs/>
              </w:rPr>
              <w:t>ms</w:t>
            </w:r>
          </w:p>
        </w:tc>
        <w:tc>
          <w:tcPr>
            <w:tcW w:w="0" w:type="auto"/>
          </w:tcPr>
          <w:p w:rsidR="007C0B03" w:rsidRPr="007C0B03" w:rsidRDefault="007C0B03" w:rsidP="007C0B03">
            <w:pPr>
              <w:pStyle w:val="NoSpacing"/>
              <w:rPr>
                <w:b/>
                <w:bCs/>
              </w:rPr>
            </w:pPr>
            <w:r w:rsidRPr="007C0B03">
              <w:rPr>
                <w:b/>
                <w:bCs/>
                <w:highlight w:val="yellow"/>
              </w:rPr>
              <w:t>149</w:t>
            </w:r>
          </w:p>
        </w:tc>
        <w:tc>
          <w:tcPr>
            <w:tcW w:w="0" w:type="auto"/>
          </w:tcPr>
          <w:p w:rsidR="007C0B03" w:rsidRDefault="007C0B03" w:rsidP="007C0B03">
            <w:pPr>
              <w:pStyle w:val="NoSpacing"/>
            </w:pPr>
            <w:r>
              <w:t>307</w:t>
            </w:r>
          </w:p>
        </w:tc>
        <w:tc>
          <w:tcPr>
            <w:tcW w:w="0" w:type="auto"/>
          </w:tcPr>
          <w:p w:rsidR="007C0B03" w:rsidRDefault="00082CE3" w:rsidP="007C0B03">
            <w:pPr>
              <w:pStyle w:val="NoSpacing"/>
            </w:pPr>
            <w:r>
              <w:t>5</w:t>
            </w:r>
            <w:r w:rsidR="007C0B03">
              <w:t>07</w:t>
            </w:r>
          </w:p>
        </w:tc>
        <w:tc>
          <w:tcPr>
            <w:tcW w:w="0" w:type="auto"/>
          </w:tcPr>
          <w:p w:rsidR="007C0B03" w:rsidRDefault="007C0B03" w:rsidP="007C0B03">
            <w:pPr>
              <w:pStyle w:val="NoSpacing"/>
            </w:pPr>
            <w:r>
              <w:t>&gt;550</w:t>
            </w:r>
          </w:p>
        </w:tc>
      </w:tr>
    </w:tbl>
    <w:p w:rsidR="007C0B03" w:rsidRDefault="007C0B03" w:rsidP="007C0B03"/>
    <w:p w:rsidR="007C0B03" w:rsidRDefault="007C0B03" w:rsidP="005A52D4">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2</w:t>
      </w:r>
      <w:r w:rsidRPr="00550070">
        <w:rPr>
          <w:color w:val="auto"/>
        </w:rPr>
        <w:fldChar w:fldCharType="end"/>
      </w:r>
      <w:r>
        <w:rPr>
          <w:color w:val="auto"/>
        </w:rPr>
        <w:t xml:space="preserve">: </w:t>
      </w:r>
      <w:r w:rsidR="005A52D4">
        <w:rPr>
          <w:color w:val="auto"/>
        </w:rPr>
        <w:t xml:space="preserve">Performance of Cross-Subframe Channel Estimation: </w:t>
      </w:r>
      <w:r>
        <w:rPr>
          <w:color w:val="auto"/>
        </w:rPr>
        <w:t xml:space="preserve">Required number of transmissions to reach 10% BLER for PDSCH in Coverage Enhanced Mode (SNR=-14.3 dB) for EPA </w:t>
      </w:r>
      <w:r w:rsidR="00792D10">
        <w:rPr>
          <w:color w:val="auto"/>
        </w:rPr>
        <w:t xml:space="preserve">and ETU </w:t>
      </w:r>
      <w:r>
        <w:rPr>
          <w:color w:val="auto"/>
        </w:rPr>
        <w:t>1 Hz channel</w:t>
      </w:r>
      <w:r w:rsidR="00792D10">
        <w:rPr>
          <w:color w:val="auto"/>
        </w:rPr>
        <w:t>s</w:t>
      </w:r>
      <w:r>
        <w:rPr>
          <w:color w:val="auto"/>
        </w:rPr>
        <w:t>, with TBS=</w:t>
      </w:r>
      <w:r w:rsidR="005A52D4">
        <w:rPr>
          <w:color w:val="auto"/>
        </w:rPr>
        <w:t>152</w:t>
      </w:r>
      <w:r>
        <w:rPr>
          <w:color w:val="auto"/>
        </w:rPr>
        <w:t xml:space="preserve"> bits (MCS 0) and 1 Rx antenna</w:t>
      </w:r>
    </w:p>
    <w:tbl>
      <w:tblPr>
        <w:tblStyle w:val="TableGrid"/>
        <w:tblW w:w="0" w:type="auto"/>
        <w:tblLook w:val="04A0" w:firstRow="1" w:lastRow="0" w:firstColumn="1" w:lastColumn="0" w:noHBand="0" w:noVBand="1"/>
      </w:tblPr>
      <w:tblGrid>
        <w:gridCol w:w="1105"/>
        <w:gridCol w:w="1227"/>
        <w:gridCol w:w="1227"/>
        <w:gridCol w:w="1227"/>
        <w:gridCol w:w="222"/>
        <w:gridCol w:w="1227"/>
      </w:tblGrid>
      <w:tr w:rsidR="00792D10" w:rsidRPr="007C0B03" w:rsidTr="00792D10">
        <w:tc>
          <w:tcPr>
            <w:tcW w:w="0" w:type="auto"/>
          </w:tcPr>
          <w:p w:rsidR="00792D10" w:rsidRPr="007C0B03" w:rsidRDefault="00792D10" w:rsidP="00E23FAD">
            <w:pPr>
              <w:pStyle w:val="NoSpacing"/>
              <w:rPr>
                <w:b/>
                <w:bCs/>
              </w:rPr>
            </w:pPr>
            <w:r w:rsidRPr="007C0B03">
              <w:rPr>
                <w:b/>
                <w:bCs/>
              </w:rPr>
              <w:t xml:space="preserve">Averaging </w:t>
            </w:r>
          </w:p>
          <w:p w:rsidR="00792D10" w:rsidRPr="007C0B03" w:rsidRDefault="00792D10" w:rsidP="00E23FAD">
            <w:pPr>
              <w:pStyle w:val="NoSpacing"/>
              <w:rPr>
                <w:b/>
                <w:bCs/>
              </w:rPr>
            </w:pPr>
            <w:r w:rsidRPr="007C0B03">
              <w:rPr>
                <w:b/>
                <w:bCs/>
              </w:rPr>
              <w:t>Length</w:t>
            </w:r>
          </w:p>
        </w:tc>
        <w:tc>
          <w:tcPr>
            <w:tcW w:w="0" w:type="auto"/>
          </w:tcPr>
          <w:p w:rsidR="00792D10" w:rsidRDefault="00792D10" w:rsidP="007C0B03">
            <w:pPr>
              <w:pStyle w:val="NoSpacing"/>
              <w:rPr>
                <w:b/>
                <w:bCs/>
              </w:rPr>
            </w:pPr>
            <w:r>
              <w:rPr>
                <w:b/>
                <w:bCs/>
              </w:rPr>
              <w:t>EPA1</w:t>
            </w:r>
          </w:p>
          <w:p w:rsidR="00792D10" w:rsidRPr="007C0B03" w:rsidRDefault="00792D10" w:rsidP="007C0B03">
            <w:pPr>
              <w:pStyle w:val="NoSpacing"/>
              <w:rPr>
                <w:b/>
                <w:bCs/>
              </w:rPr>
            </w:pPr>
            <w:r w:rsidRPr="007C0B03">
              <w:rPr>
                <w:b/>
                <w:bCs/>
              </w:rPr>
              <w:t xml:space="preserve">Freq. Error </w:t>
            </w:r>
          </w:p>
          <w:p w:rsidR="00792D10" w:rsidRPr="007C0B03" w:rsidRDefault="00792D10" w:rsidP="007C0B03">
            <w:pPr>
              <w:pStyle w:val="NoSpacing"/>
              <w:rPr>
                <w:b/>
                <w:bCs/>
              </w:rPr>
            </w:pPr>
            <w:r w:rsidRPr="007C0B03">
              <w:rPr>
                <w:b/>
                <w:bCs/>
              </w:rPr>
              <w:t>20 Hz</w:t>
            </w:r>
          </w:p>
          <w:p w:rsidR="00792D10" w:rsidRPr="007C0B03" w:rsidRDefault="00792D10" w:rsidP="007C0B03">
            <w:pPr>
              <w:pStyle w:val="NoSpacing"/>
              <w:rPr>
                <w:b/>
                <w:bCs/>
              </w:rPr>
            </w:pPr>
          </w:p>
        </w:tc>
        <w:tc>
          <w:tcPr>
            <w:tcW w:w="0" w:type="auto"/>
          </w:tcPr>
          <w:p w:rsidR="00792D10" w:rsidRDefault="00792D10" w:rsidP="007C0B03">
            <w:pPr>
              <w:pStyle w:val="NoSpacing"/>
              <w:rPr>
                <w:b/>
                <w:bCs/>
              </w:rPr>
            </w:pPr>
            <w:r>
              <w:rPr>
                <w:b/>
                <w:bCs/>
              </w:rPr>
              <w:t>EPA1</w:t>
            </w:r>
          </w:p>
          <w:p w:rsidR="00792D10" w:rsidRPr="007C0B03" w:rsidRDefault="00792D10" w:rsidP="007C0B03">
            <w:pPr>
              <w:pStyle w:val="NoSpacing"/>
              <w:rPr>
                <w:b/>
                <w:bCs/>
              </w:rPr>
            </w:pPr>
            <w:r w:rsidRPr="007C0B03">
              <w:rPr>
                <w:b/>
                <w:bCs/>
              </w:rPr>
              <w:t xml:space="preserve">Freq. Error </w:t>
            </w:r>
          </w:p>
          <w:p w:rsidR="00792D10" w:rsidRPr="007C0B03" w:rsidRDefault="00792D10" w:rsidP="007C0B03">
            <w:pPr>
              <w:pStyle w:val="NoSpacing"/>
              <w:rPr>
                <w:b/>
                <w:bCs/>
              </w:rPr>
            </w:pPr>
            <w:r w:rsidRPr="007C0B03">
              <w:rPr>
                <w:b/>
                <w:bCs/>
              </w:rPr>
              <w:t>50 Hz</w:t>
            </w:r>
          </w:p>
        </w:tc>
        <w:tc>
          <w:tcPr>
            <w:tcW w:w="0" w:type="auto"/>
          </w:tcPr>
          <w:p w:rsidR="00792D10" w:rsidRDefault="00792D10" w:rsidP="007C0B03">
            <w:pPr>
              <w:pStyle w:val="NoSpacing"/>
              <w:rPr>
                <w:b/>
                <w:bCs/>
              </w:rPr>
            </w:pPr>
            <w:r>
              <w:rPr>
                <w:b/>
                <w:bCs/>
              </w:rPr>
              <w:t>EPA1</w:t>
            </w:r>
          </w:p>
          <w:p w:rsidR="00792D10" w:rsidRPr="007C0B03" w:rsidRDefault="00792D10" w:rsidP="007C0B03">
            <w:pPr>
              <w:pStyle w:val="NoSpacing"/>
              <w:rPr>
                <w:b/>
                <w:bCs/>
              </w:rPr>
            </w:pPr>
            <w:r w:rsidRPr="007C0B03">
              <w:rPr>
                <w:b/>
                <w:bCs/>
              </w:rPr>
              <w:t xml:space="preserve">Freq. Error </w:t>
            </w:r>
          </w:p>
          <w:p w:rsidR="00792D10" w:rsidRPr="007C0B03" w:rsidRDefault="00792D10" w:rsidP="007C0B03">
            <w:pPr>
              <w:pStyle w:val="NoSpacing"/>
              <w:rPr>
                <w:b/>
                <w:bCs/>
              </w:rPr>
            </w:pPr>
            <w:r w:rsidRPr="007C0B03">
              <w:rPr>
                <w:b/>
                <w:bCs/>
              </w:rPr>
              <w:t>100 Hz</w:t>
            </w:r>
          </w:p>
        </w:tc>
        <w:tc>
          <w:tcPr>
            <w:tcW w:w="0" w:type="auto"/>
            <w:shd w:val="clear" w:color="auto" w:fill="1F497D" w:themeFill="text2"/>
          </w:tcPr>
          <w:p w:rsidR="00792D10" w:rsidRPr="007C0B03" w:rsidRDefault="00792D10" w:rsidP="00E23FAD">
            <w:pPr>
              <w:pStyle w:val="NoSpacing"/>
              <w:rPr>
                <w:b/>
                <w:bCs/>
              </w:rPr>
            </w:pPr>
          </w:p>
        </w:tc>
        <w:tc>
          <w:tcPr>
            <w:tcW w:w="0" w:type="auto"/>
          </w:tcPr>
          <w:p w:rsidR="00792D10" w:rsidRDefault="00792D10" w:rsidP="00E23FAD">
            <w:pPr>
              <w:pStyle w:val="NoSpacing"/>
              <w:rPr>
                <w:b/>
                <w:bCs/>
              </w:rPr>
            </w:pPr>
            <w:r>
              <w:rPr>
                <w:b/>
                <w:bCs/>
              </w:rPr>
              <w:t>ETU1</w:t>
            </w:r>
          </w:p>
          <w:p w:rsidR="00792D10" w:rsidRPr="007C0B03" w:rsidRDefault="00792D10" w:rsidP="00E23FAD">
            <w:pPr>
              <w:pStyle w:val="NoSpacing"/>
              <w:rPr>
                <w:b/>
                <w:bCs/>
              </w:rPr>
            </w:pPr>
            <w:r w:rsidRPr="007C0B03">
              <w:rPr>
                <w:b/>
                <w:bCs/>
              </w:rPr>
              <w:t xml:space="preserve">Freq. Error </w:t>
            </w:r>
          </w:p>
          <w:p w:rsidR="00792D10" w:rsidRPr="007C0B03" w:rsidRDefault="00792D10" w:rsidP="00E23FAD">
            <w:pPr>
              <w:pStyle w:val="NoSpacing"/>
              <w:rPr>
                <w:b/>
                <w:bCs/>
              </w:rPr>
            </w:pPr>
            <w:r w:rsidRPr="007C0B03">
              <w:rPr>
                <w:b/>
                <w:bCs/>
              </w:rPr>
              <w:t>50 Hz</w:t>
            </w:r>
          </w:p>
        </w:tc>
      </w:tr>
      <w:tr w:rsidR="00792D10" w:rsidTr="00792D10">
        <w:tc>
          <w:tcPr>
            <w:tcW w:w="0" w:type="auto"/>
          </w:tcPr>
          <w:p w:rsidR="00792D10" w:rsidRPr="007C0B03" w:rsidRDefault="00792D10" w:rsidP="00C07F84">
            <w:pPr>
              <w:pStyle w:val="NoSpacing"/>
              <w:rPr>
                <w:b/>
                <w:bCs/>
              </w:rPr>
            </w:pPr>
            <w:r w:rsidRPr="007C0B03">
              <w:rPr>
                <w:b/>
                <w:bCs/>
              </w:rPr>
              <w:t xml:space="preserve">1 </w:t>
            </w:r>
            <w:r w:rsidR="00C07F84">
              <w:rPr>
                <w:b/>
                <w:bCs/>
              </w:rPr>
              <w:t>ms</w:t>
            </w:r>
          </w:p>
        </w:tc>
        <w:tc>
          <w:tcPr>
            <w:tcW w:w="0" w:type="auto"/>
          </w:tcPr>
          <w:p w:rsidR="00792D10" w:rsidRPr="00034BA6" w:rsidRDefault="00792D10" w:rsidP="007C0B03">
            <w:pPr>
              <w:pStyle w:val="NoSpacing"/>
            </w:pPr>
            <w:r w:rsidRPr="00034BA6">
              <w:t xml:space="preserve">       181</w:t>
            </w:r>
          </w:p>
        </w:tc>
        <w:tc>
          <w:tcPr>
            <w:tcW w:w="0" w:type="auto"/>
          </w:tcPr>
          <w:p w:rsidR="00792D10" w:rsidRPr="00034BA6" w:rsidRDefault="00792D10" w:rsidP="007C0B03">
            <w:pPr>
              <w:pStyle w:val="NoSpacing"/>
            </w:pPr>
            <w:r w:rsidRPr="00034BA6">
              <w:t xml:space="preserve">       186</w:t>
            </w:r>
          </w:p>
        </w:tc>
        <w:tc>
          <w:tcPr>
            <w:tcW w:w="0" w:type="auto"/>
          </w:tcPr>
          <w:p w:rsidR="00792D10" w:rsidRPr="00034BA6" w:rsidRDefault="00792D10" w:rsidP="007C0B03">
            <w:pPr>
              <w:pStyle w:val="NoSpacing"/>
            </w:pPr>
            <w:r w:rsidRPr="00034BA6">
              <w:t xml:space="preserve">       189</w:t>
            </w:r>
          </w:p>
        </w:tc>
        <w:tc>
          <w:tcPr>
            <w:tcW w:w="0" w:type="auto"/>
            <w:shd w:val="clear" w:color="auto" w:fill="1F497D" w:themeFill="text2"/>
          </w:tcPr>
          <w:p w:rsidR="00792D10" w:rsidRDefault="00792D10" w:rsidP="00E23FAD">
            <w:pPr>
              <w:pStyle w:val="NoSpacing"/>
            </w:pPr>
          </w:p>
        </w:tc>
        <w:tc>
          <w:tcPr>
            <w:tcW w:w="0" w:type="auto"/>
          </w:tcPr>
          <w:p w:rsidR="00792D10" w:rsidRDefault="00792D10" w:rsidP="00E23FAD">
            <w:pPr>
              <w:pStyle w:val="NoSpacing"/>
            </w:pPr>
            <w:r>
              <w:t>139</w:t>
            </w:r>
          </w:p>
        </w:tc>
      </w:tr>
      <w:tr w:rsidR="00792D10" w:rsidTr="00792D10">
        <w:tc>
          <w:tcPr>
            <w:tcW w:w="0" w:type="auto"/>
          </w:tcPr>
          <w:p w:rsidR="00792D10" w:rsidRPr="007C0B03" w:rsidRDefault="00792D10" w:rsidP="00C07F84">
            <w:pPr>
              <w:pStyle w:val="NoSpacing"/>
              <w:rPr>
                <w:b/>
                <w:bCs/>
              </w:rPr>
            </w:pPr>
            <w:r w:rsidRPr="007C0B03">
              <w:rPr>
                <w:b/>
                <w:bCs/>
              </w:rPr>
              <w:t xml:space="preserve">2 </w:t>
            </w:r>
            <w:r w:rsidR="00C07F84">
              <w:rPr>
                <w:b/>
                <w:bCs/>
              </w:rPr>
              <w:t>ms</w:t>
            </w:r>
          </w:p>
        </w:tc>
        <w:tc>
          <w:tcPr>
            <w:tcW w:w="0" w:type="auto"/>
          </w:tcPr>
          <w:p w:rsidR="00792D10" w:rsidRPr="00034BA6" w:rsidRDefault="00792D10" w:rsidP="007C0B03">
            <w:pPr>
              <w:pStyle w:val="NoSpacing"/>
            </w:pPr>
            <w:r w:rsidRPr="00034BA6">
              <w:t xml:space="preserve">       123</w:t>
            </w:r>
          </w:p>
        </w:tc>
        <w:tc>
          <w:tcPr>
            <w:tcW w:w="0" w:type="auto"/>
          </w:tcPr>
          <w:p w:rsidR="00792D10" w:rsidRPr="00034BA6" w:rsidRDefault="00792D10" w:rsidP="007C0B03">
            <w:pPr>
              <w:pStyle w:val="NoSpacing"/>
            </w:pPr>
            <w:r w:rsidRPr="00034BA6">
              <w:t xml:space="preserve">       135</w:t>
            </w:r>
          </w:p>
        </w:tc>
        <w:tc>
          <w:tcPr>
            <w:tcW w:w="0" w:type="auto"/>
          </w:tcPr>
          <w:p w:rsidR="00792D10" w:rsidRPr="007C0B03" w:rsidRDefault="00792D10" w:rsidP="007C0B03">
            <w:pPr>
              <w:pStyle w:val="NoSpacing"/>
              <w:rPr>
                <w:b/>
                <w:bCs/>
              </w:rPr>
            </w:pPr>
            <w:r w:rsidRPr="00034BA6">
              <w:t xml:space="preserve">       </w:t>
            </w:r>
            <w:r w:rsidRPr="007C0B03">
              <w:rPr>
                <w:b/>
                <w:bCs/>
                <w:highlight w:val="yellow"/>
              </w:rPr>
              <w:t>158</w:t>
            </w:r>
          </w:p>
        </w:tc>
        <w:tc>
          <w:tcPr>
            <w:tcW w:w="0" w:type="auto"/>
            <w:shd w:val="clear" w:color="auto" w:fill="1F497D" w:themeFill="text2"/>
          </w:tcPr>
          <w:p w:rsidR="00792D10" w:rsidRDefault="00792D10" w:rsidP="00E23FAD">
            <w:pPr>
              <w:pStyle w:val="NoSpacing"/>
            </w:pPr>
          </w:p>
        </w:tc>
        <w:tc>
          <w:tcPr>
            <w:tcW w:w="0" w:type="auto"/>
          </w:tcPr>
          <w:p w:rsidR="00792D10" w:rsidRDefault="00792D10" w:rsidP="00E23FAD">
            <w:pPr>
              <w:pStyle w:val="NoSpacing"/>
            </w:pPr>
            <w:r>
              <w:t>99</w:t>
            </w:r>
          </w:p>
        </w:tc>
      </w:tr>
      <w:tr w:rsidR="00792D10" w:rsidTr="00792D10">
        <w:tc>
          <w:tcPr>
            <w:tcW w:w="0" w:type="auto"/>
          </w:tcPr>
          <w:p w:rsidR="00792D10" w:rsidRPr="007C0B03" w:rsidRDefault="00792D10" w:rsidP="00C07F84">
            <w:pPr>
              <w:pStyle w:val="NoSpacing"/>
              <w:rPr>
                <w:b/>
                <w:bCs/>
              </w:rPr>
            </w:pPr>
            <w:r w:rsidRPr="007C0B03">
              <w:rPr>
                <w:b/>
                <w:bCs/>
              </w:rPr>
              <w:t xml:space="preserve">4 </w:t>
            </w:r>
            <w:r w:rsidR="00C07F84">
              <w:rPr>
                <w:b/>
                <w:bCs/>
              </w:rPr>
              <w:t>ms</w:t>
            </w:r>
          </w:p>
        </w:tc>
        <w:tc>
          <w:tcPr>
            <w:tcW w:w="0" w:type="auto"/>
          </w:tcPr>
          <w:p w:rsidR="00792D10" w:rsidRPr="00034BA6" w:rsidRDefault="00792D10" w:rsidP="007C0B03">
            <w:pPr>
              <w:pStyle w:val="NoSpacing"/>
            </w:pPr>
            <w:r w:rsidRPr="00034BA6">
              <w:t xml:space="preserve">        90</w:t>
            </w:r>
          </w:p>
        </w:tc>
        <w:tc>
          <w:tcPr>
            <w:tcW w:w="0" w:type="auto"/>
          </w:tcPr>
          <w:p w:rsidR="00792D10" w:rsidRPr="007C0B03" w:rsidRDefault="00792D10" w:rsidP="007C0B03">
            <w:pPr>
              <w:pStyle w:val="NoSpacing"/>
              <w:rPr>
                <w:b/>
                <w:bCs/>
              </w:rPr>
            </w:pPr>
            <w:r w:rsidRPr="00034BA6">
              <w:t xml:space="preserve">       </w:t>
            </w:r>
            <w:r w:rsidRPr="007C0B03">
              <w:rPr>
                <w:b/>
                <w:bCs/>
                <w:highlight w:val="yellow"/>
              </w:rPr>
              <w:t>112</w:t>
            </w:r>
          </w:p>
        </w:tc>
        <w:tc>
          <w:tcPr>
            <w:tcW w:w="0" w:type="auto"/>
          </w:tcPr>
          <w:p w:rsidR="00792D10" w:rsidRPr="00034BA6" w:rsidRDefault="00792D10" w:rsidP="007C0B03">
            <w:pPr>
              <w:pStyle w:val="NoSpacing"/>
            </w:pPr>
            <w:r w:rsidRPr="00034BA6">
              <w:t xml:space="preserve">       175</w:t>
            </w:r>
          </w:p>
        </w:tc>
        <w:tc>
          <w:tcPr>
            <w:tcW w:w="0" w:type="auto"/>
            <w:shd w:val="clear" w:color="auto" w:fill="1F497D" w:themeFill="text2"/>
          </w:tcPr>
          <w:p w:rsidR="00792D10" w:rsidRDefault="00792D10" w:rsidP="00E23FAD">
            <w:pPr>
              <w:pStyle w:val="NoSpacing"/>
            </w:pPr>
          </w:p>
        </w:tc>
        <w:tc>
          <w:tcPr>
            <w:tcW w:w="0" w:type="auto"/>
          </w:tcPr>
          <w:p w:rsidR="00792D10" w:rsidRDefault="00792D10" w:rsidP="00E23FAD">
            <w:pPr>
              <w:pStyle w:val="NoSpacing"/>
            </w:pPr>
            <w:r>
              <w:t>88</w:t>
            </w:r>
          </w:p>
        </w:tc>
      </w:tr>
      <w:tr w:rsidR="00792D10" w:rsidTr="00792D10">
        <w:tc>
          <w:tcPr>
            <w:tcW w:w="0" w:type="auto"/>
          </w:tcPr>
          <w:p w:rsidR="00792D10" w:rsidRPr="007C0B03" w:rsidRDefault="00792D10" w:rsidP="00C07F84">
            <w:pPr>
              <w:pStyle w:val="NoSpacing"/>
              <w:rPr>
                <w:b/>
                <w:bCs/>
              </w:rPr>
            </w:pPr>
            <w:r w:rsidRPr="007C0B03">
              <w:rPr>
                <w:b/>
                <w:bCs/>
              </w:rPr>
              <w:t xml:space="preserve">8 </w:t>
            </w:r>
            <w:r w:rsidR="00C07F84">
              <w:rPr>
                <w:b/>
                <w:bCs/>
              </w:rPr>
              <w:t>ms</w:t>
            </w:r>
          </w:p>
        </w:tc>
        <w:tc>
          <w:tcPr>
            <w:tcW w:w="0" w:type="auto"/>
          </w:tcPr>
          <w:p w:rsidR="00792D10" w:rsidRPr="007C0B03" w:rsidRDefault="00792D10" w:rsidP="007C0B03">
            <w:pPr>
              <w:pStyle w:val="NoSpacing"/>
              <w:rPr>
                <w:b/>
                <w:bCs/>
              </w:rPr>
            </w:pPr>
            <w:r w:rsidRPr="00034BA6">
              <w:t xml:space="preserve">        </w:t>
            </w:r>
            <w:r w:rsidRPr="007C0B03">
              <w:rPr>
                <w:b/>
                <w:bCs/>
                <w:highlight w:val="yellow"/>
              </w:rPr>
              <w:t>73</w:t>
            </w:r>
          </w:p>
        </w:tc>
        <w:tc>
          <w:tcPr>
            <w:tcW w:w="0" w:type="auto"/>
          </w:tcPr>
          <w:p w:rsidR="00792D10" w:rsidRPr="00034BA6" w:rsidRDefault="00792D10" w:rsidP="007C0B03">
            <w:pPr>
              <w:pStyle w:val="NoSpacing"/>
            </w:pPr>
            <w:r w:rsidRPr="00034BA6">
              <w:t xml:space="preserve">       142</w:t>
            </w:r>
          </w:p>
        </w:tc>
        <w:tc>
          <w:tcPr>
            <w:tcW w:w="0" w:type="auto"/>
          </w:tcPr>
          <w:p w:rsidR="00792D10" w:rsidRPr="00034BA6" w:rsidRDefault="00792D10" w:rsidP="007C0B03">
            <w:pPr>
              <w:pStyle w:val="NoSpacing"/>
            </w:pPr>
            <w:r w:rsidRPr="00034BA6">
              <w:t xml:space="preserve">       259</w:t>
            </w:r>
          </w:p>
        </w:tc>
        <w:tc>
          <w:tcPr>
            <w:tcW w:w="0" w:type="auto"/>
            <w:shd w:val="clear" w:color="auto" w:fill="1F497D" w:themeFill="text2"/>
          </w:tcPr>
          <w:p w:rsidR="00792D10" w:rsidRDefault="00792D10" w:rsidP="00E23FAD">
            <w:pPr>
              <w:pStyle w:val="NoSpacing"/>
            </w:pPr>
          </w:p>
        </w:tc>
        <w:tc>
          <w:tcPr>
            <w:tcW w:w="0" w:type="auto"/>
          </w:tcPr>
          <w:p w:rsidR="00792D10" w:rsidRDefault="00792D10" w:rsidP="00E23FAD">
            <w:pPr>
              <w:pStyle w:val="NoSpacing"/>
            </w:pPr>
            <w:r>
              <w:t>110</w:t>
            </w:r>
          </w:p>
        </w:tc>
      </w:tr>
    </w:tbl>
    <w:p w:rsidR="007C0B03" w:rsidRDefault="007C0B03" w:rsidP="00E42215"/>
    <w:p w:rsidR="007C0B03" w:rsidRDefault="007C0B03" w:rsidP="00C07F84">
      <w:r>
        <w:t xml:space="preserve">We observe that frequency drift has a significant impact on the potential gains from cross-subframe channel estimation. In particular, with a frequency error of 100 Hz, the best averaging length appears to be 2 </w:t>
      </w:r>
      <w:r w:rsidR="00C07F84">
        <w:t>subframes</w:t>
      </w:r>
      <w:r>
        <w:t xml:space="preserve">. </w:t>
      </w:r>
    </w:p>
    <w:p w:rsidR="007C0B03" w:rsidRPr="007C0B03" w:rsidRDefault="007C0B03" w:rsidP="00C07F84">
      <w:pPr>
        <w:rPr>
          <w:b/>
          <w:bCs/>
        </w:rPr>
      </w:pPr>
      <w:r w:rsidRPr="007C0B03">
        <w:rPr>
          <w:b/>
          <w:bCs/>
        </w:rPr>
        <w:t>Observation</w:t>
      </w:r>
      <w:r w:rsidR="0084077B">
        <w:rPr>
          <w:b/>
          <w:bCs/>
        </w:rPr>
        <w:t xml:space="preserve"> 1</w:t>
      </w:r>
      <w:r w:rsidRPr="007C0B03">
        <w:rPr>
          <w:b/>
          <w:bCs/>
        </w:rPr>
        <w:t>: Residual Frequency Error can significantly restrict the potential gains available from cross-subframe channel estimation.</w:t>
      </w:r>
      <w:r>
        <w:rPr>
          <w:b/>
          <w:bCs/>
        </w:rPr>
        <w:t xml:space="preserve"> For example, for a residual frequency error of 100 Hz in the case</w:t>
      </w:r>
      <w:r w:rsidR="00792D10">
        <w:rPr>
          <w:b/>
          <w:bCs/>
        </w:rPr>
        <w:t>s</w:t>
      </w:r>
      <w:r>
        <w:rPr>
          <w:b/>
          <w:bCs/>
        </w:rPr>
        <w:t xml:space="preserve"> considered</w:t>
      </w:r>
      <w:r w:rsidR="00792D10">
        <w:rPr>
          <w:b/>
          <w:bCs/>
        </w:rPr>
        <w:t xml:space="preserve">, modest gains were achievable using cross-subframe channel estimation only up to 2 </w:t>
      </w:r>
      <w:r w:rsidR="00C07F84">
        <w:rPr>
          <w:b/>
          <w:bCs/>
        </w:rPr>
        <w:t>subframes</w:t>
      </w:r>
      <w:r w:rsidR="00792D10">
        <w:rPr>
          <w:b/>
          <w:bCs/>
        </w:rPr>
        <w:t>.</w:t>
      </w:r>
    </w:p>
    <w:p w:rsidR="00792D10" w:rsidRDefault="00792D10" w:rsidP="00E42215"/>
    <w:p w:rsidR="00B57E76" w:rsidRDefault="00B57E76" w:rsidP="00B57E76">
      <w:pPr>
        <w:pStyle w:val="Heading1"/>
        <w:numPr>
          <w:ilvl w:val="0"/>
          <w:numId w:val="1"/>
        </w:numPr>
        <w:rPr>
          <w:color w:val="auto"/>
        </w:rPr>
      </w:pPr>
      <w:r>
        <w:rPr>
          <w:color w:val="auto"/>
        </w:rPr>
        <w:t>Frequency Hopping</w:t>
      </w:r>
      <w:r w:rsidR="005A52D4">
        <w:rPr>
          <w:color w:val="auto"/>
        </w:rPr>
        <w:t xml:space="preserve"> (FH)</w:t>
      </w:r>
    </w:p>
    <w:p w:rsidR="005A52D4" w:rsidRDefault="005A52D4" w:rsidP="007B2D6D">
      <w:pPr>
        <w:spacing w:after="200" w:line="276" w:lineRule="auto"/>
      </w:pPr>
      <w:r>
        <w:t xml:space="preserve">In this section we consider the potential performance gains available from frequency hopping (FH), i.e., from transmitting the repetitions over different chunks of 1.4 MHz frequency (6 PRBs). We </w:t>
      </w:r>
      <w:r w:rsidR="007B2D6D">
        <w:t>assume</w:t>
      </w:r>
      <w:r>
        <w:t xml:space="preserve"> that the transmissions are cycled through 8 such possible chunks of 6 PRBs – distributed over the full 10 MHz system bandwidth. </w:t>
      </w:r>
      <w:r>
        <w:t xml:space="preserve">Results are tabulated </w:t>
      </w:r>
      <w:r>
        <w:t xml:space="preserve">in Table 3 </w:t>
      </w:r>
      <w:r>
        <w:t xml:space="preserve">in terms of the number repetitions needed to achieve 10% BLER at SNR=-14.3 dB for </w:t>
      </w:r>
      <w:r>
        <w:t>residual frequency error of 0 and 100 Hz</w:t>
      </w:r>
      <w:r>
        <w:t xml:space="preserve">. </w:t>
      </w:r>
      <w:r w:rsidR="000B4483">
        <w:t xml:space="preserve">Frequency hopping periods of 2, 4, 8, and 20 subframes are considered. </w:t>
      </w:r>
      <w:r>
        <w:t xml:space="preserve">The corresponding </w:t>
      </w:r>
      <w:r w:rsidR="000B4483">
        <w:t>figure</w:t>
      </w:r>
      <w:r>
        <w:t xml:space="preserve"> is shown in Appendix </w:t>
      </w:r>
      <w:r w:rsidR="000B4483">
        <w:t>3</w:t>
      </w:r>
      <w:r>
        <w:t>.</w:t>
      </w:r>
    </w:p>
    <w:p w:rsidR="005A52D4" w:rsidRDefault="005A52D4" w:rsidP="000B4483">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3</w:t>
      </w:r>
      <w:r w:rsidRPr="00550070">
        <w:rPr>
          <w:color w:val="auto"/>
        </w:rPr>
        <w:fldChar w:fldCharType="end"/>
      </w:r>
      <w:r>
        <w:rPr>
          <w:color w:val="auto"/>
        </w:rPr>
        <w:t xml:space="preserve">: </w:t>
      </w:r>
      <w:r>
        <w:rPr>
          <w:color w:val="auto"/>
        </w:rPr>
        <w:t xml:space="preserve">Performance of Frequency Hopping for various hop </w:t>
      </w:r>
      <w:r w:rsidR="000B4483">
        <w:rPr>
          <w:color w:val="auto"/>
        </w:rPr>
        <w:t>periods</w:t>
      </w:r>
      <w:r>
        <w:rPr>
          <w:color w:val="auto"/>
        </w:rPr>
        <w:t xml:space="preserve">: </w:t>
      </w:r>
      <w:r>
        <w:rPr>
          <w:color w:val="auto"/>
        </w:rPr>
        <w:t>Required number of transmissions to reach 10% BLER for PDSCH in Coverage Enhanced Mode (SNR=-14.3 dB) for an EPA 1 Hz channel, with TBS=504</w:t>
      </w:r>
      <w:r w:rsidR="0084077B">
        <w:rPr>
          <w:color w:val="auto"/>
        </w:rPr>
        <w:t xml:space="preserve"> bits (MCS 5</w:t>
      </w:r>
      <w:r>
        <w:rPr>
          <w:color w:val="auto"/>
        </w:rPr>
        <w:t>)</w:t>
      </w:r>
      <w:r>
        <w:rPr>
          <w:color w:val="auto"/>
        </w:rPr>
        <w:t xml:space="preserve">, </w:t>
      </w:r>
      <w:r>
        <w:rPr>
          <w:color w:val="auto"/>
        </w:rPr>
        <w:t>1 Rx antenna</w:t>
      </w:r>
      <w:r>
        <w:rPr>
          <w:color w:val="auto"/>
        </w:rPr>
        <w:t xml:space="preserve"> and </w:t>
      </w:r>
      <w:r w:rsidR="000B4483">
        <w:rPr>
          <w:color w:val="auto"/>
        </w:rPr>
        <w:t>single-subframe</w:t>
      </w:r>
      <w:r>
        <w:rPr>
          <w:color w:val="auto"/>
        </w:rPr>
        <w:t xml:space="preserve"> channel estimation.</w:t>
      </w:r>
    </w:p>
    <w:tbl>
      <w:tblPr>
        <w:tblStyle w:val="TableGrid"/>
        <w:tblW w:w="0" w:type="auto"/>
        <w:tblLook w:val="04A0" w:firstRow="1" w:lastRow="0" w:firstColumn="1" w:lastColumn="0" w:noHBand="0" w:noVBand="1"/>
      </w:tblPr>
      <w:tblGrid>
        <w:gridCol w:w="1711"/>
        <w:gridCol w:w="1227"/>
        <w:gridCol w:w="1227"/>
      </w:tblGrid>
      <w:tr w:rsidR="005A52D4" w:rsidRPr="005A52D4" w:rsidTr="005A52D4">
        <w:tc>
          <w:tcPr>
            <w:tcW w:w="0" w:type="auto"/>
          </w:tcPr>
          <w:p w:rsidR="005A52D4" w:rsidRPr="005A52D4" w:rsidRDefault="005A52D4" w:rsidP="000B4483">
            <w:pPr>
              <w:pStyle w:val="NoSpacing"/>
              <w:rPr>
                <w:b/>
                <w:bCs/>
              </w:rPr>
            </w:pPr>
            <w:r w:rsidRPr="005A52D4">
              <w:rPr>
                <w:b/>
                <w:bCs/>
              </w:rPr>
              <w:t xml:space="preserve">Freq. Hop </w:t>
            </w:r>
            <w:r w:rsidR="000B4483">
              <w:rPr>
                <w:b/>
                <w:bCs/>
              </w:rPr>
              <w:t>Period</w:t>
            </w:r>
          </w:p>
        </w:tc>
        <w:tc>
          <w:tcPr>
            <w:tcW w:w="0" w:type="auto"/>
          </w:tcPr>
          <w:p w:rsidR="005A52D4" w:rsidRPr="005A52D4" w:rsidRDefault="005A52D4" w:rsidP="005A52D4">
            <w:pPr>
              <w:pStyle w:val="NoSpacing"/>
              <w:rPr>
                <w:b/>
                <w:bCs/>
              </w:rPr>
            </w:pPr>
            <w:r w:rsidRPr="005A52D4">
              <w:rPr>
                <w:b/>
                <w:bCs/>
              </w:rPr>
              <w:t>Freq. Error</w:t>
            </w:r>
          </w:p>
          <w:p w:rsidR="005A52D4" w:rsidRPr="005A52D4" w:rsidRDefault="005A52D4" w:rsidP="005A52D4">
            <w:pPr>
              <w:pStyle w:val="NoSpacing"/>
              <w:rPr>
                <w:b/>
                <w:bCs/>
              </w:rPr>
            </w:pPr>
            <w:r w:rsidRPr="005A52D4">
              <w:rPr>
                <w:b/>
                <w:bCs/>
              </w:rPr>
              <w:t>0 Hz</w:t>
            </w:r>
          </w:p>
        </w:tc>
        <w:tc>
          <w:tcPr>
            <w:tcW w:w="0" w:type="auto"/>
          </w:tcPr>
          <w:p w:rsidR="005A52D4" w:rsidRPr="005A52D4" w:rsidRDefault="005A52D4" w:rsidP="005A52D4">
            <w:pPr>
              <w:pStyle w:val="NoSpacing"/>
              <w:rPr>
                <w:b/>
                <w:bCs/>
              </w:rPr>
            </w:pPr>
            <w:r w:rsidRPr="005A52D4">
              <w:rPr>
                <w:b/>
                <w:bCs/>
              </w:rPr>
              <w:t>Freq. Error</w:t>
            </w:r>
          </w:p>
          <w:p w:rsidR="005A52D4" w:rsidRPr="005A52D4" w:rsidRDefault="005A52D4" w:rsidP="005A52D4">
            <w:pPr>
              <w:pStyle w:val="NoSpacing"/>
              <w:rPr>
                <w:b/>
                <w:bCs/>
              </w:rPr>
            </w:pPr>
            <w:r w:rsidRPr="005A52D4">
              <w:rPr>
                <w:b/>
                <w:bCs/>
              </w:rPr>
              <w:t>100 Hz</w:t>
            </w:r>
          </w:p>
        </w:tc>
      </w:tr>
      <w:tr w:rsidR="005A52D4" w:rsidRPr="004A5866" w:rsidTr="005A52D4">
        <w:tc>
          <w:tcPr>
            <w:tcW w:w="0" w:type="auto"/>
          </w:tcPr>
          <w:p w:rsidR="005A52D4" w:rsidRPr="005A52D4" w:rsidRDefault="005A52D4" w:rsidP="005A52D4">
            <w:pPr>
              <w:pStyle w:val="NoSpacing"/>
              <w:rPr>
                <w:b/>
                <w:bCs/>
              </w:rPr>
            </w:pPr>
            <w:r w:rsidRPr="005A52D4">
              <w:rPr>
                <w:b/>
                <w:bCs/>
              </w:rPr>
              <w:t>FH OFF</w:t>
            </w:r>
          </w:p>
        </w:tc>
        <w:tc>
          <w:tcPr>
            <w:tcW w:w="0" w:type="auto"/>
          </w:tcPr>
          <w:p w:rsidR="005A52D4" w:rsidRPr="004A5866" w:rsidRDefault="005A52D4" w:rsidP="005A52D4">
            <w:pPr>
              <w:pStyle w:val="NoSpacing"/>
            </w:pPr>
            <w:r>
              <w:t>363</w:t>
            </w:r>
          </w:p>
        </w:tc>
        <w:tc>
          <w:tcPr>
            <w:tcW w:w="0" w:type="auto"/>
          </w:tcPr>
          <w:p w:rsidR="005A52D4" w:rsidRPr="004A5866" w:rsidRDefault="005A52D4" w:rsidP="005A52D4">
            <w:pPr>
              <w:pStyle w:val="NoSpacing"/>
            </w:pPr>
            <w:r>
              <w:t>376</w:t>
            </w:r>
          </w:p>
        </w:tc>
      </w:tr>
      <w:tr w:rsidR="005A52D4" w:rsidTr="005A52D4">
        <w:tc>
          <w:tcPr>
            <w:tcW w:w="0" w:type="auto"/>
          </w:tcPr>
          <w:p w:rsidR="005A52D4" w:rsidRPr="005A52D4" w:rsidRDefault="005A52D4" w:rsidP="005A52D4">
            <w:pPr>
              <w:pStyle w:val="NoSpacing"/>
              <w:rPr>
                <w:b/>
                <w:bCs/>
              </w:rPr>
            </w:pPr>
            <w:r w:rsidRPr="005A52D4">
              <w:rPr>
                <w:b/>
                <w:bCs/>
              </w:rPr>
              <w:t>2 ms</w:t>
            </w:r>
          </w:p>
        </w:tc>
        <w:tc>
          <w:tcPr>
            <w:tcW w:w="0" w:type="auto"/>
          </w:tcPr>
          <w:p w:rsidR="005A52D4" w:rsidRDefault="005A52D4" w:rsidP="005A52D4">
            <w:pPr>
              <w:pStyle w:val="NoSpacing"/>
            </w:pPr>
            <w:r>
              <w:t>248</w:t>
            </w:r>
          </w:p>
        </w:tc>
        <w:tc>
          <w:tcPr>
            <w:tcW w:w="0" w:type="auto"/>
          </w:tcPr>
          <w:p w:rsidR="005A52D4" w:rsidRDefault="005A52D4" w:rsidP="005A52D4">
            <w:pPr>
              <w:pStyle w:val="NoSpacing"/>
            </w:pPr>
            <w:r>
              <w:t>256</w:t>
            </w:r>
          </w:p>
        </w:tc>
      </w:tr>
      <w:tr w:rsidR="005A52D4" w:rsidTr="005A52D4">
        <w:tc>
          <w:tcPr>
            <w:tcW w:w="0" w:type="auto"/>
          </w:tcPr>
          <w:p w:rsidR="005A52D4" w:rsidRPr="005A52D4" w:rsidRDefault="005A52D4" w:rsidP="005A52D4">
            <w:pPr>
              <w:pStyle w:val="NoSpacing"/>
              <w:rPr>
                <w:b/>
                <w:bCs/>
              </w:rPr>
            </w:pPr>
            <w:r w:rsidRPr="005A52D4">
              <w:rPr>
                <w:b/>
                <w:bCs/>
              </w:rPr>
              <w:t>4 ms</w:t>
            </w:r>
          </w:p>
        </w:tc>
        <w:tc>
          <w:tcPr>
            <w:tcW w:w="0" w:type="auto"/>
          </w:tcPr>
          <w:p w:rsidR="005A52D4" w:rsidRDefault="005A52D4" w:rsidP="005A52D4">
            <w:pPr>
              <w:pStyle w:val="NoSpacing"/>
            </w:pPr>
            <w:r>
              <w:t>247</w:t>
            </w:r>
          </w:p>
        </w:tc>
        <w:tc>
          <w:tcPr>
            <w:tcW w:w="0" w:type="auto"/>
          </w:tcPr>
          <w:p w:rsidR="005A52D4" w:rsidRDefault="005A52D4" w:rsidP="005A52D4">
            <w:pPr>
              <w:pStyle w:val="NoSpacing"/>
            </w:pPr>
            <w:r>
              <w:t>256</w:t>
            </w:r>
          </w:p>
        </w:tc>
      </w:tr>
      <w:tr w:rsidR="005A52D4" w:rsidRPr="004A5866" w:rsidTr="005A52D4">
        <w:tc>
          <w:tcPr>
            <w:tcW w:w="0" w:type="auto"/>
          </w:tcPr>
          <w:p w:rsidR="005A52D4" w:rsidRPr="005A52D4" w:rsidRDefault="005A52D4" w:rsidP="005A52D4">
            <w:pPr>
              <w:pStyle w:val="NoSpacing"/>
              <w:rPr>
                <w:b/>
                <w:bCs/>
              </w:rPr>
            </w:pPr>
            <w:r w:rsidRPr="005A52D4">
              <w:rPr>
                <w:b/>
                <w:bCs/>
              </w:rPr>
              <w:t>8 ms</w:t>
            </w:r>
          </w:p>
        </w:tc>
        <w:tc>
          <w:tcPr>
            <w:tcW w:w="0" w:type="auto"/>
          </w:tcPr>
          <w:p w:rsidR="005A52D4" w:rsidRPr="004A5866" w:rsidRDefault="005A52D4" w:rsidP="005A52D4">
            <w:pPr>
              <w:pStyle w:val="NoSpacing"/>
            </w:pPr>
            <w:r>
              <w:t>238</w:t>
            </w:r>
          </w:p>
        </w:tc>
        <w:tc>
          <w:tcPr>
            <w:tcW w:w="0" w:type="auto"/>
          </w:tcPr>
          <w:p w:rsidR="005A52D4" w:rsidRPr="004A5866" w:rsidRDefault="005A52D4" w:rsidP="005A52D4">
            <w:pPr>
              <w:pStyle w:val="NoSpacing"/>
            </w:pPr>
            <w:r>
              <w:t>249</w:t>
            </w:r>
          </w:p>
        </w:tc>
      </w:tr>
      <w:tr w:rsidR="005A52D4" w:rsidRPr="004A5866" w:rsidTr="005A52D4">
        <w:tc>
          <w:tcPr>
            <w:tcW w:w="0" w:type="auto"/>
          </w:tcPr>
          <w:p w:rsidR="005A52D4" w:rsidRPr="005A52D4" w:rsidRDefault="005A52D4" w:rsidP="005A52D4">
            <w:pPr>
              <w:pStyle w:val="NoSpacing"/>
              <w:rPr>
                <w:b/>
                <w:bCs/>
              </w:rPr>
            </w:pPr>
            <w:r w:rsidRPr="005A52D4">
              <w:rPr>
                <w:b/>
                <w:bCs/>
              </w:rPr>
              <w:t>20 ms</w:t>
            </w:r>
          </w:p>
        </w:tc>
        <w:tc>
          <w:tcPr>
            <w:tcW w:w="0" w:type="auto"/>
          </w:tcPr>
          <w:p w:rsidR="005A52D4" w:rsidRPr="004A5866" w:rsidRDefault="005A52D4" w:rsidP="005A52D4">
            <w:pPr>
              <w:pStyle w:val="NoSpacing"/>
            </w:pPr>
            <w:r>
              <w:t>238</w:t>
            </w:r>
          </w:p>
        </w:tc>
        <w:tc>
          <w:tcPr>
            <w:tcW w:w="0" w:type="auto"/>
          </w:tcPr>
          <w:p w:rsidR="005A52D4" w:rsidRPr="004A5866" w:rsidRDefault="005A52D4" w:rsidP="005A52D4">
            <w:pPr>
              <w:pStyle w:val="NoSpacing"/>
            </w:pPr>
            <w:r>
              <w:t>245</w:t>
            </w:r>
          </w:p>
        </w:tc>
      </w:tr>
    </w:tbl>
    <w:p w:rsidR="005A52D4" w:rsidRDefault="005A52D4" w:rsidP="00C07F84">
      <w:pPr>
        <w:pStyle w:val="BodyText"/>
        <w:rPr>
          <w:sz w:val="20"/>
          <w:szCs w:val="20"/>
        </w:rPr>
      </w:pPr>
      <w:r w:rsidRPr="004E2E35">
        <w:rPr>
          <w:sz w:val="20"/>
          <w:szCs w:val="20"/>
        </w:rPr>
        <w:lastRenderedPageBreak/>
        <w:t xml:space="preserve">All of these results were recorded performing channel estimation over a single </w:t>
      </w:r>
      <w:r w:rsidR="00C07F84">
        <w:rPr>
          <w:sz w:val="20"/>
          <w:szCs w:val="20"/>
        </w:rPr>
        <w:t>subframe</w:t>
      </w:r>
      <w:r w:rsidRPr="004E2E35">
        <w:rPr>
          <w:sz w:val="20"/>
          <w:szCs w:val="20"/>
        </w:rPr>
        <w:t xml:space="preserve">. Significant gains were achieved through the use of frequency hopping. Both a frequency error of 100 Hz and the hopping rate had little effect on the results. We note that the fact that the hopping rate does not affect performance </w:t>
      </w:r>
      <w:r w:rsidR="000B4483">
        <w:rPr>
          <w:sz w:val="20"/>
          <w:szCs w:val="20"/>
        </w:rPr>
        <w:t xml:space="preserve">that </w:t>
      </w:r>
      <w:r w:rsidRPr="004E2E35">
        <w:rPr>
          <w:sz w:val="20"/>
          <w:szCs w:val="20"/>
        </w:rPr>
        <w:t>much is due to the fact that we are dealing with many transmissions</w:t>
      </w:r>
      <w:r w:rsidR="004E2E35" w:rsidRPr="004E2E35">
        <w:rPr>
          <w:sz w:val="20"/>
          <w:szCs w:val="20"/>
        </w:rPr>
        <w:t>. For all hopping rates considered, the full system bandwidth is utilized over all the transmissions. Using a higher hop rate can be useful when the number of transmissions needed is relatively small.</w:t>
      </w:r>
    </w:p>
    <w:p w:rsidR="004E2E35" w:rsidRPr="0084077B" w:rsidRDefault="004E2E35" w:rsidP="000B4483">
      <w:pPr>
        <w:spacing w:after="200" w:line="276" w:lineRule="auto"/>
        <w:rPr>
          <w:b/>
          <w:bCs/>
        </w:rPr>
      </w:pPr>
      <w:r w:rsidRPr="0084077B">
        <w:rPr>
          <w:b/>
          <w:bCs/>
        </w:rPr>
        <w:t>Observation</w:t>
      </w:r>
      <w:r w:rsidR="0084077B">
        <w:rPr>
          <w:b/>
          <w:bCs/>
        </w:rPr>
        <w:t xml:space="preserve"> 2</w:t>
      </w:r>
      <w:r w:rsidRPr="0084077B">
        <w:rPr>
          <w:b/>
          <w:bCs/>
        </w:rPr>
        <w:t xml:space="preserve">: Frequency hopping provides significant performance gain through increased frequency diversity. </w:t>
      </w:r>
      <w:r w:rsidR="000B4483">
        <w:rPr>
          <w:b/>
          <w:bCs/>
        </w:rPr>
        <w:t>For single-subframe channel estimation, t</w:t>
      </w:r>
      <w:r w:rsidRPr="0084077B">
        <w:rPr>
          <w:b/>
          <w:bCs/>
        </w:rPr>
        <w:t xml:space="preserve">he hopping rate does not affect performance much when the number of transmissions is large. </w:t>
      </w:r>
    </w:p>
    <w:p w:rsidR="004E2E35" w:rsidRPr="004E2E35" w:rsidRDefault="004E2E35" w:rsidP="009915BC">
      <w:pPr>
        <w:pStyle w:val="BodyText"/>
        <w:rPr>
          <w:sz w:val="20"/>
          <w:szCs w:val="20"/>
        </w:rPr>
      </w:pPr>
      <w:r w:rsidRPr="004E2E35">
        <w:rPr>
          <w:sz w:val="20"/>
          <w:szCs w:val="20"/>
        </w:rPr>
        <w:t xml:space="preserve">We next consider the combination of frequency hopping and cross-subframe channel estimation. We assume that the frequency hops every 8 </w:t>
      </w:r>
      <w:r w:rsidR="009915BC">
        <w:rPr>
          <w:sz w:val="20"/>
          <w:szCs w:val="20"/>
        </w:rPr>
        <w:t>ms</w:t>
      </w:r>
      <w:r w:rsidRPr="004E2E35">
        <w:rPr>
          <w:sz w:val="20"/>
          <w:szCs w:val="20"/>
        </w:rPr>
        <w:t>. The results are tabulated in Table 4 below.</w:t>
      </w:r>
    </w:p>
    <w:p w:rsidR="004E2E35" w:rsidRDefault="004E2E35" w:rsidP="004E2E35">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4</w:t>
      </w:r>
      <w:r w:rsidRPr="00550070">
        <w:rPr>
          <w:color w:val="auto"/>
        </w:rPr>
        <w:fldChar w:fldCharType="end"/>
      </w:r>
      <w:r>
        <w:rPr>
          <w:color w:val="auto"/>
        </w:rPr>
        <w:t xml:space="preserve">: Performance of Frequency Hopping </w:t>
      </w:r>
      <w:r>
        <w:rPr>
          <w:color w:val="auto"/>
        </w:rPr>
        <w:t>with Cross-Subframe Channel Estimation</w:t>
      </w:r>
      <w:r>
        <w:rPr>
          <w:color w:val="auto"/>
        </w:rPr>
        <w:t>: Required number of transmissions to reach 10% BLER for PDSCH in Coverage Enhanced Mode (SNR=-14.3 dB) for an EPA 1 Hz channel, with TBS=504</w:t>
      </w:r>
      <w:r w:rsidR="0084077B">
        <w:rPr>
          <w:color w:val="auto"/>
        </w:rPr>
        <w:t xml:space="preserve"> bits (MCS 5</w:t>
      </w:r>
      <w:r>
        <w:rPr>
          <w:color w:val="auto"/>
        </w:rPr>
        <w:t>), 1 Rx antenna</w:t>
      </w:r>
      <w:r>
        <w:rPr>
          <w:color w:val="auto"/>
        </w:rPr>
        <w:t xml:space="preserve"> and frequency hopping every 8 subframes. Results are shown for residual frequency error of 0 and 100 Hz, both with and without frequency hopping.</w:t>
      </w:r>
    </w:p>
    <w:tbl>
      <w:tblPr>
        <w:tblStyle w:val="TableGrid"/>
        <w:tblW w:w="0" w:type="auto"/>
        <w:tblLook w:val="04A0" w:firstRow="1" w:lastRow="0" w:firstColumn="1" w:lastColumn="0" w:noHBand="0" w:noVBand="1"/>
      </w:tblPr>
      <w:tblGrid>
        <w:gridCol w:w="1105"/>
        <w:gridCol w:w="1227"/>
        <w:gridCol w:w="1227"/>
        <w:gridCol w:w="1227"/>
        <w:gridCol w:w="1227"/>
      </w:tblGrid>
      <w:tr w:rsidR="004E2E35" w:rsidRPr="004E2E35" w:rsidTr="001533A7">
        <w:tc>
          <w:tcPr>
            <w:tcW w:w="0" w:type="auto"/>
          </w:tcPr>
          <w:p w:rsidR="004E2E35" w:rsidRPr="007C0B03" w:rsidRDefault="004E2E35" w:rsidP="00E23FAD">
            <w:pPr>
              <w:pStyle w:val="NoSpacing"/>
              <w:rPr>
                <w:b/>
                <w:bCs/>
              </w:rPr>
            </w:pPr>
            <w:r w:rsidRPr="007C0B03">
              <w:rPr>
                <w:b/>
                <w:bCs/>
              </w:rPr>
              <w:t xml:space="preserve">Averaging </w:t>
            </w:r>
          </w:p>
          <w:p w:rsidR="004E2E35" w:rsidRPr="007C0B03" w:rsidRDefault="004E2E35" w:rsidP="00E23FAD">
            <w:pPr>
              <w:pStyle w:val="NoSpacing"/>
              <w:rPr>
                <w:b/>
                <w:bCs/>
              </w:rPr>
            </w:pPr>
            <w:r w:rsidRPr="007C0B03">
              <w:rPr>
                <w:b/>
                <w:bCs/>
              </w:rPr>
              <w:t>Length</w:t>
            </w:r>
          </w:p>
        </w:tc>
        <w:tc>
          <w:tcPr>
            <w:tcW w:w="0" w:type="auto"/>
          </w:tcPr>
          <w:p w:rsidR="004E2E35" w:rsidRPr="004E2E35" w:rsidRDefault="004E2E35" w:rsidP="00E23FAD">
            <w:pPr>
              <w:pStyle w:val="NoSpacing"/>
              <w:rPr>
                <w:b/>
                <w:bCs/>
              </w:rPr>
            </w:pPr>
            <w:r w:rsidRPr="004E2E35">
              <w:rPr>
                <w:b/>
                <w:bCs/>
              </w:rPr>
              <w:t>FH OFF</w:t>
            </w:r>
          </w:p>
          <w:p w:rsidR="004E2E35" w:rsidRPr="004E2E35" w:rsidRDefault="004E2E35" w:rsidP="00E23FAD">
            <w:pPr>
              <w:pStyle w:val="NoSpacing"/>
              <w:rPr>
                <w:b/>
                <w:bCs/>
              </w:rPr>
            </w:pPr>
            <w:r w:rsidRPr="004E2E35">
              <w:rPr>
                <w:b/>
                <w:bCs/>
              </w:rPr>
              <w:t>Freq. Error</w:t>
            </w:r>
          </w:p>
          <w:p w:rsidR="004E2E35" w:rsidRPr="004E2E35" w:rsidRDefault="004E2E35" w:rsidP="00E23FAD">
            <w:pPr>
              <w:pStyle w:val="NoSpacing"/>
              <w:rPr>
                <w:b/>
                <w:bCs/>
              </w:rPr>
            </w:pPr>
            <w:r w:rsidRPr="004E2E35">
              <w:rPr>
                <w:b/>
                <w:bCs/>
              </w:rPr>
              <w:t>0 Hz</w:t>
            </w:r>
          </w:p>
        </w:tc>
        <w:tc>
          <w:tcPr>
            <w:tcW w:w="0" w:type="auto"/>
          </w:tcPr>
          <w:p w:rsidR="004E2E35" w:rsidRPr="004E2E35" w:rsidRDefault="004E2E35" w:rsidP="004E2E35">
            <w:pPr>
              <w:pStyle w:val="NoSpacing"/>
              <w:rPr>
                <w:b/>
                <w:bCs/>
              </w:rPr>
            </w:pPr>
            <w:r w:rsidRPr="004E2E35">
              <w:rPr>
                <w:b/>
                <w:bCs/>
              </w:rPr>
              <w:t>FH 8 ms</w:t>
            </w:r>
          </w:p>
          <w:p w:rsidR="004E2E35" w:rsidRPr="004E2E35" w:rsidRDefault="004E2E35" w:rsidP="004E2E35">
            <w:pPr>
              <w:pStyle w:val="NoSpacing"/>
              <w:rPr>
                <w:b/>
                <w:bCs/>
              </w:rPr>
            </w:pPr>
            <w:r w:rsidRPr="004E2E35">
              <w:rPr>
                <w:b/>
                <w:bCs/>
              </w:rPr>
              <w:t>Freq. Error</w:t>
            </w:r>
          </w:p>
          <w:p w:rsidR="004E2E35" w:rsidRPr="004E2E35" w:rsidRDefault="004E2E35" w:rsidP="004E2E35">
            <w:pPr>
              <w:pStyle w:val="NoSpacing"/>
              <w:rPr>
                <w:b/>
                <w:bCs/>
              </w:rPr>
            </w:pPr>
            <w:r w:rsidRPr="004E2E35">
              <w:rPr>
                <w:b/>
                <w:bCs/>
              </w:rPr>
              <w:t>0 Hz</w:t>
            </w:r>
          </w:p>
        </w:tc>
        <w:tc>
          <w:tcPr>
            <w:tcW w:w="0" w:type="auto"/>
          </w:tcPr>
          <w:p w:rsidR="004E2E35" w:rsidRPr="004E2E35" w:rsidRDefault="004E2E35" w:rsidP="00E23FAD">
            <w:pPr>
              <w:pStyle w:val="NoSpacing"/>
              <w:rPr>
                <w:b/>
                <w:bCs/>
              </w:rPr>
            </w:pPr>
            <w:r w:rsidRPr="004E2E35">
              <w:rPr>
                <w:b/>
                <w:bCs/>
              </w:rPr>
              <w:t>FH OFF</w:t>
            </w:r>
          </w:p>
          <w:p w:rsidR="004E2E35" w:rsidRPr="004E2E35" w:rsidRDefault="004E2E35" w:rsidP="00E23FAD">
            <w:pPr>
              <w:pStyle w:val="NoSpacing"/>
              <w:rPr>
                <w:b/>
                <w:bCs/>
              </w:rPr>
            </w:pPr>
            <w:r w:rsidRPr="004E2E35">
              <w:rPr>
                <w:b/>
                <w:bCs/>
              </w:rPr>
              <w:t>Freq. Error</w:t>
            </w:r>
          </w:p>
          <w:p w:rsidR="004E2E35" w:rsidRPr="004E2E35" w:rsidRDefault="004E2E35" w:rsidP="00E23FAD">
            <w:pPr>
              <w:pStyle w:val="NoSpacing"/>
              <w:rPr>
                <w:b/>
                <w:bCs/>
              </w:rPr>
            </w:pPr>
            <w:r w:rsidRPr="004E2E35">
              <w:rPr>
                <w:b/>
                <w:bCs/>
              </w:rPr>
              <w:t>100 Hz</w:t>
            </w:r>
          </w:p>
        </w:tc>
        <w:tc>
          <w:tcPr>
            <w:tcW w:w="0" w:type="auto"/>
          </w:tcPr>
          <w:p w:rsidR="004E2E35" w:rsidRPr="004E2E35" w:rsidRDefault="004E2E35" w:rsidP="004E2E35">
            <w:pPr>
              <w:pStyle w:val="NoSpacing"/>
              <w:rPr>
                <w:b/>
                <w:bCs/>
              </w:rPr>
            </w:pPr>
            <w:r w:rsidRPr="004E2E35">
              <w:rPr>
                <w:b/>
                <w:bCs/>
              </w:rPr>
              <w:t>FH 8m</w:t>
            </w:r>
          </w:p>
          <w:p w:rsidR="004E2E35" w:rsidRPr="004E2E35" w:rsidRDefault="004E2E35" w:rsidP="004E2E35">
            <w:pPr>
              <w:pStyle w:val="NoSpacing"/>
              <w:rPr>
                <w:b/>
                <w:bCs/>
              </w:rPr>
            </w:pPr>
            <w:r w:rsidRPr="004E2E35">
              <w:rPr>
                <w:b/>
                <w:bCs/>
              </w:rPr>
              <w:t>Freq. Error</w:t>
            </w:r>
          </w:p>
          <w:p w:rsidR="004E2E35" w:rsidRPr="004E2E35" w:rsidRDefault="004E2E35" w:rsidP="004E2E35">
            <w:pPr>
              <w:pStyle w:val="NoSpacing"/>
              <w:rPr>
                <w:b/>
                <w:bCs/>
              </w:rPr>
            </w:pPr>
            <w:r w:rsidRPr="004E2E35">
              <w:rPr>
                <w:b/>
                <w:bCs/>
              </w:rPr>
              <w:t>100 Hz</w:t>
            </w:r>
          </w:p>
        </w:tc>
      </w:tr>
      <w:tr w:rsidR="004E2E35" w:rsidRPr="004A5866" w:rsidTr="001533A7">
        <w:tc>
          <w:tcPr>
            <w:tcW w:w="0" w:type="auto"/>
          </w:tcPr>
          <w:p w:rsidR="004E2E35" w:rsidRPr="007C0B03" w:rsidRDefault="004E2E35" w:rsidP="00C07F84">
            <w:pPr>
              <w:pStyle w:val="NoSpacing"/>
              <w:rPr>
                <w:b/>
                <w:bCs/>
              </w:rPr>
            </w:pPr>
            <w:r w:rsidRPr="007C0B03">
              <w:rPr>
                <w:b/>
                <w:bCs/>
              </w:rPr>
              <w:t xml:space="preserve">1 </w:t>
            </w:r>
            <w:r w:rsidR="00C07F84">
              <w:rPr>
                <w:b/>
                <w:bCs/>
              </w:rPr>
              <w:t>ms</w:t>
            </w:r>
          </w:p>
        </w:tc>
        <w:tc>
          <w:tcPr>
            <w:tcW w:w="0" w:type="auto"/>
          </w:tcPr>
          <w:p w:rsidR="004E2E35" w:rsidRPr="004A5866" w:rsidRDefault="004E2E35" w:rsidP="00E23FAD">
            <w:pPr>
              <w:pStyle w:val="NoSpacing"/>
            </w:pPr>
            <w:r>
              <w:t>363</w:t>
            </w:r>
          </w:p>
        </w:tc>
        <w:tc>
          <w:tcPr>
            <w:tcW w:w="0" w:type="auto"/>
          </w:tcPr>
          <w:p w:rsidR="004E2E35" w:rsidRPr="004A5866" w:rsidRDefault="004E2E35" w:rsidP="004E2E35">
            <w:pPr>
              <w:pStyle w:val="NoSpacing"/>
            </w:pPr>
            <w:r>
              <w:t>240</w:t>
            </w:r>
          </w:p>
        </w:tc>
        <w:tc>
          <w:tcPr>
            <w:tcW w:w="0" w:type="auto"/>
          </w:tcPr>
          <w:p w:rsidR="004E2E35" w:rsidRDefault="004E2E35" w:rsidP="00E23FAD">
            <w:pPr>
              <w:pStyle w:val="NoSpacing"/>
            </w:pPr>
            <w:r>
              <w:t>367</w:t>
            </w:r>
          </w:p>
        </w:tc>
        <w:tc>
          <w:tcPr>
            <w:tcW w:w="0" w:type="auto"/>
          </w:tcPr>
          <w:p w:rsidR="004E2E35" w:rsidRPr="004A5866" w:rsidRDefault="004E2E35" w:rsidP="004E2E35">
            <w:pPr>
              <w:pStyle w:val="NoSpacing"/>
            </w:pPr>
            <w:r>
              <w:t>243</w:t>
            </w:r>
          </w:p>
        </w:tc>
      </w:tr>
      <w:tr w:rsidR="004E2E35" w:rsidRPr="004A5866" w:rsidTr="001533A7">
        <w:tc>
          <w:tcPr>
            <w:tcW w:w="0" w:type="auto"/>
          </w:tcPr>
          <w:p w:rsidR="004E2E35" w:rsidRPr="007C0B03" w:rsidRDefault="004E2E35" w:rsidP="00C07F84">
            <w:pPr>
              <w:pStyle w:val="NoSpacing"/>
              <w:rPr>
                <w:b/>
                <w:bCs/>
              </w:rPr>
            </w:pPr>
            <w:r w:rsidRPr="007C0B03">
              <w:rPr>
                <w:b/>
                <w:bCs/>
              </w:rPr>
              <w:t xml:space="preserve">2 </w:t>
            </w:r>
            <w:r w:rsidR="00C07F84">
              <w:rPr>
                <w:b/>
                <w:bCs/>
              </w:rPr>
              <w:t>ms</w:t>
            </w:r>
          </w:p>
        </w:tc>
        <w:tc>
          <w:tcPr>
            <w:tcW w:w="0" w:type="auto"/>
          </w:tcPr>
          <w:p w:rsidR="004E2E35" w:rsidRPr="004A5866" w:rsidRDefault="004E2E35" w:rsidP="00E23FAD">
            <w:pPr>
              <w:pStyle w:val="NoSpacing"/>
            </w:pPr>
            <w:r>
              <w:t>257</w:t>
            </w:r>
          </w:p>
        </w:tc>
        <w:tc>
          <w:tcPr>
            <w:tcW w:w="0" w:type="auto"/>
          </w:tcPr>
          <w:p w:rsidR="004E2E35" w:rsidRPr="004A5866" w:rsidRDefault="004E2E35" w:rsidP="004E2E35">
            <w:pPr>
              <w:pStyle w:val="NoSpacing"/>
            </w:pPr>
            <w:r>
              <w:t>175</w:t>
            </w:r>
          </w:p>
        </w:tc>
        <w:tc>
          <w:tcPr>
            <w:tcW w:w="0" w:type="auto"/>
          </w:tcPr>
          <w:p w:rsidR="004E2E35" w:rsidRPr="00E157A9" w:rsidRDefault="004E2E35" w:rsidP="00E23FAD">
            <w:pPr>
              <w:pStyle w:val="NoSpacing"/>
            </w:pPr>
            <w:r w:rsidRPr="00E157A9">
              <w:t>307</w:t>
            </w:r>
          </w:p>
        </w:tc>
        <w:tc>
          <w:tcPr>
            <w:tcW w:w="0" w:type="auto"/>
          </w:tcPr>
          <w:p w:rsidR="004E2E35" w:rsidRPr="004A5866" w:rsidRDefault="004E2E35" w:rsidP="004E2E35">
            <w:pPr>
              <w:pStyle w:val="NoSpacing"/>
            </w:pPr>
            <w:r>
              <w:t>210</w:t>
            </w:r>
          </w:p>
        </w:tc>
      </w:tr>
      <w:tr w:rsidR="004E2E35" w:rsidRPr="004A5866" w:rsidTr="001533A7">
        <w:tc>
          <w:tcPr>
            <w:tcW w:w="0" w:type="auto"/>
          </w:tcPr>
          <w:p w:rsidR="004E2E35" w:rsidRPr="007C0B03" w:rsidRDefault="004E2E35" w:rsidP="00C07F84">
            <w:pPr>
              <w:pStyle w:val="NoSpacing"/>
              <w:rPr>
                <w:b/>
                <w:bCs/>
              </w:rPr>
            </w:pPr>
            <w:r w:rsidRPr="007C0B03">
              <w:rPr>
                <w:b/>
                <w:bCs/>
              </w:rPr>
              <w:t xml:space="preserve">4 </w:t>
            </w:r>
            <w:r w:rsidR="00C07F84">
              <w:rPr>
                <w:b/>
                <w:bCs/>
              </w:rPr>
              <w:t>ms</w:t>
            </w:r>
          </w:p>
        </w:tc>
        <w:tc>
          <w:tcPr>
            <w:tcW w:w="0" w:type="auto"/>
          </w:tcPr>
          <w:p w:rsidR="004E2E35" w:rsidRPr="004A5866" w:rsidRDefault="004E2E35" w:rsidP="00E23FAD">
            <w:pPr>
              <w:pStyle w:val="NoSpacing"/>
            </w:pPr>
            <w:r>
              <w:t>194</w:t>
            </w:r>
          </w:p>
        </w:tc>
        <w:tc>
          <w:tcPr>
            <w:tcW w:w="0" w:type="auto"/>
          </w:tcPr>
          <w:p w:rsidR="004E2E35" w:rsidRPr="004A5866" w:rsidRDefault="004E2E35" w:rsidP="004E2E35">
            <w:pPr>
              <w:pStyle w:val="NoSpacing"/>
            </w:pPr>
            <w:r>
              <w:t>149</w:t>
            </w:r>
          </w:p>
        </w:tc>
        <w:tc>
          <w:tcPr>
            <w:tcW w:w="0" w:type="auto"/>
          </w:tcPr>
          <w:p w:rsidR="004E2E35" w:rsidRDefault="004E2E35" w:rsidP="00E23FAD">
            <w:pPr>
              <w:pStyle w:val="NoSpacing"/>
            </w:pPr>
            <w:r>
              <w:t>342</w:t>
            </w:r>
          </w:p>
        </w:tc>
        <w:tc>
          <w:tcPr>
            <w:tcW w:w="0" w:type="auto"/>
          </w:tcPr>
          <w:p w:rsidR="004E2E35" w:rsidRPr="004A5866" w:rsidRDefault="004E2E35" w:rsidP="004E2E35">
            <w:pPr>
              <w:pStyle w:val="NoSpacing"/>
            </w:pPr>
            <w:r>
              <w:t>272</w:t>
            </w:r>
          </w:p>
        </w:tc>
      </w:tr>
      <w:tr w:rsidR="004E2E35" w:rsidRPr="004A5866" w:rsidTr="001533A7">
        <w:tc>
          <w:tcPr>
            <w:tcW w:w="0" w:type="auto"/>
          </w:tcPr>
          <w:p w:rsidR="004E2E35" w:rsidRPr="007C0B03" w:rsidRDefault="004E2E35" w:rsidP="00C07F84">
            <w:pPr>
              <w:pStyle w:val="NoSpacing"/>
              <w:rPr>
                <w:b/>
                <w:bCs/>
              </w:rPr>
            </w:pPr>
            <w:r w:rsidRPr="007C0B03">
              <w:rPr>
                <w:b/>
                <w:bCs/>
              </w:rPr>
              <w:t xml:space="preserve">8 </w:t>
            </w:r>
            <w:r w:rsidR="00C07F84">
              <w:rPr>
                <w:b/>
                <w:bCs/>
              </w:rPr>
              <w:t>ms</w:t>
            </w:r>
          </w:p>
        </w:tc>
        <w:tc>
          <w:tcPr>
            <w:tcW w:w="0" w:type="auto"/>
          </w:tcPr>
          <w:p w:rsidR="004E2E35" w:rsidRPr="004A5866" w:rsidRDefault="004E2E35" w:rsidP="00E23FAD">
            <w:pPr>
              <w:pStyle w:val="NoSpacing"/>
            </w:pPr>
            <w:r>
              <w:t>149</w:t>
            </w:r>
          </w:p>
        </w:tc>
        <w:tc>
          <w:tcPr>
            <w:tcW w:w="0" w:type="auto"/>
          </w:tcPr>
          <w:p w:rsidR="004E2E35" w:rsidRPr="004A5866" w:rsidRDefault="00CD6E1E" w:rsidP="004E2E35">
            <w:pPr>
              <w:pStyle w:val="NoSpacing"/>
            </w:pPr>
            <w:r>
              <w:t>175</w:t>
            </w:r>
          </w:p>
        </w:tc>
        <w:tc>
          <w:tcPr>
            <w:tcW w:w="0" w:type="auto"/>
          </w:tcPr>
          <w:p w:rsidR="004E2E35" w:rsidRDefault="00CD6E1E" w:rsidP="00E23FAD">
            <w:pPr>
              <w:pStyle w:val="NoSpacing"/>
            </w:pPr>
            <w:r>
              <w:t>5</w:t>
            </w:r>
            <w:r w:rsidR="004E2E35">
              <w:t>07</w:t>
            </w:r>
          </w:p>
        </w:tc>
        <w:tc>
          <w:tcPr>
            <w:tcW w:w="0" w:type="auto"/>
          </w:tcPr>
          <w:p w:rsidR="004E2E35" w:rsidRPr="004A5866" w:rsidRDefault="004E2E35" w:rsidP="004E2E35">
            <w:pPr>
              <w:pStyle w:val="NoSpacing"/>
            </w:pPr>
            <w:r>
              <w:t>&gt;500</w:t>
            </w:r>
          </w:p>
        </w:tc>
      </w:tr>
    </w:tbl>
    <w:p w:rsidR="005A52D4" w:rsidRDefault="005A52D4" w:rsidP="005A52D4">
      <w:pPr>
        <w:spacing w:after="200" w:line="276" w:lineRule="auto"/>
      </w:pPr>
    </w:p>
    <w:p w:rsidR="004E2E35" w:rsidRDefault="004E2E35" w:rsidP="00C07F84">
      <w:pPr>
        <w:spacing w:after="200" w:line="276" w:lineRule="auto"/>
      </w:pPr>
      <w:r>
        <w:t xml:space="preserve">We see that with frequency error of 100 Hz, best performance is achieved with channel estimation over 2 </w:t>
      </w:r>
      <w:r w:rsidR="00C07F84">
        <w:t>subframes</w:t>
      </w:r>
      <w:r>
        <w:t xml:space="preserve"> – both with and without frequency hopping. Interestingly, we see that even without any residual frequency error, there is </w:t>
      </w:r>
      <w:r w:rsidR="00CD6E1E">
        <w:t>loss</w:t>
      </w:r>
      <w:r>
        <w:t xml:space="preserve"> for using frequency hopping with 8-Subframe Channel Estimation. The reason for this is that each time we hop to a new frequency – in this case every 8 subframes – we need to reset the channel estimation. In the case of these simulations, cross-subframe channel estimation was implemented with an IIR filter, and the reset was accomplished by simply initializing the history to the first sample after the frequency hop. </w:t>
      </w:r>
    </w:p>
    <w:p w:rsidR="004E2E35" w:rsidRDefault="004E2E35" w:rsidP="00C07F84">
      <w:pPr>
        <w:spacing w:after="200" w:line="276" w:lineRule="auto"/>
      </w:pPr>
      <w:r>
        <w:t>To illustrate the effect of channel estimation reset, we provide results in Table 5 without frequency hopping, both with and without channel estimation reset. In each case, the reset period corresponds to the averaging length. Thus for N-</w:t>
      </w:r>
      <w:r w:rsidR="00C07F84">
        <w:t>subframes</w:t>
      </w:r>
      <w:r>
        <w:t xml:space="preserve"> channel estimation, we reset after N </w:t>
      </w:r>
      <w:r w:rsidR="00C07F84">
        <w:t>subframes</w:t>
      </w:r>
      <w:r>
        <w:t>. We assume</w:t>
      </w:r>
      <w:r w:rsidR="00CA1295">
        <w:t>d</w:t>
      </w:r>
      <w:r>
        <w:t xml:space="preserve"> no residual frequency error for these simulations.</w:t>
      </w:r>
    </w:p>
    <w:p w:rsidR="004E2E35" w:rsidRDefault="004E2E35" w:rsidP="00C07F84">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5</w:t>
      </w:r>
      <w:r w:rsidRPr="00550070">
        <w:rPr>
          <w:color w:val="auto"/>
        </w:rPr>
        <w:fldChar w:fldCharType="end"/>
      </w:r>
      <w:r>
        <w:rPr>
          <w:color w:val="auto"/>
        </w:rPr>
        <w:t xml:space="preserve">: </w:t>
      </w:r>
      <w:r>
        <w:rPr>
          <w:color w:val="auto"/>
        </w:rPr>
        <w:t>Effect of Channel Estimation Reset</w:t>
      </w:r>
      <w:r>
        <w:rPr>
          <w:color w:val="auto"/>
        </w:rPr>
        <w:t>: Required number of transmissions to reach 10% BLER for PDSCH in Coverage Enhanced Mode (SNR=-14.3 dB) for an EPA 1 Hz channel, with TBS=504</w:t>
      </w:r>
      <w:r w:rsidR="0084077B">
        <w:rPr>
          <w:color w:val="auto"/>
        </w:rPr>
        <w:t xml:space="preserve"> bits (MCS 5</w:t>
      </w:r>
      <w:r>
        <w:rPr>
          <w:color w:val="auto"/>
        </w:rPr>
        <w:t xml:space="preserve">), 1 Rx antenna and </w:t>
      </w:r>
      <w:r>
        <w:rPr>
          <w:color w:val="auto"/>
        </w:rPr>
        <w:t xml:space="preserve">without </w:t>
      </w:r>
      <w:r>
        <w:rPr>
          <w:color w:val="auto"/>
        </w:rPr>
        <w:t xml:space="preserve">frequency hopping. Results are shown </w:t>
      </w:r>
      <w:r>
        <w:rPr>
          <w:color w:val="auto"/>
        </w:rPr>
        <w:t>for the case of no</w:t>
      </w:r>
      <w:r>
        <w:rPr>
          <w:color w:val="auto"/>
        </w:rPr>
        <w:t xml:space="preserve"> residual frequency error.</w:t>
      </w:r>
      <w:r w:rsidR="000E108E">
        <w:rPr>
          <w:color w:val="auto"/>
        </w:rPr>
        <w:t xml:space="preserve"> For N-sub</w:t>
      </w:r>
      <w:r w:rsidR="009915BC">
        <w:rPr>
          <w:color w:val="auto"/>
        </w:rPr>
        <w:t>f</w:t>
      </w:r>
      <w:r w:rsidR="000E108E">
        <w:rPr>
          <w:color w:val="auto"/>
        </w:rPr>
        <w:t xml:space="preserve">rame channel estimation, a Reset is assumed to occur </w:t>
      </w:r>
      <w:r>
        <w:rPr>
          <w:color w:val="auto"/>
        </w:rPr>
        <w:t xml:space="preserve">every N </w:t>
      </w:r>
      <w:r w:rsidR="00C07F84">
        <w:rPr>
          <w:color w:val="auto"/>
        </w:rPr>
        <w:t>subframes</w:t>
      </w:r>
      <w:r>
        <w:rPr>
          <w:color w:val="auto"/>
        </w:rPr>
        <w:t>.</w:t>
      </w:r>
    </w:p>
    <w:tbl>
      <w:tblPr>
        <w:tblStyle w:val="TableGrid"/>
        <w:tblW w:w="0" w:type="auto"/>
        <w:tblLook w:val="04A0" w:firstRow="1" w:lastRow="0" w:firstColumn="1" w:lastColumn="0" w:noHBand="0" w:noVBand="1"/>
      </w:tblPr>
      <w:tblGrid>
        <w:gridCol w:w="1105"/>
        <w:gridCol w:w="977"/>
        <w:gridCol w:w="683"/>
      </w:tblGrid>
      <w:tr w:rsidR="004E2E35" w:rsidTr="00F52FDF">
        <w:tc>
          <w:tcPr>
            <w:tcW w:w="0" w:type="auto"/>
          </w:tcPr>
          <w:p w:rsidR="004E2E35" w:rsidRPr="007C0B03" w:rsidRDefault="004E2E35" w:rsidP="00E23FAD">
            <w:pPr>
              <w:pStyle w:val="NoSpacing"/>
              <w:rPr>
                <w:b/>
                <w:bCs/>
              </w:rPr>
            </w:pPr>
            <w:r w:rsidRPr="007C0B03">
              <w:rPr>
                <w:b/>
                <w:bCs/>
              </w:rPr>
              <w:t xml:space="preserve">Averaging </w:t>
            </w:r>
          </w:p>
          <w:p w:rsidR="004E2E35" w:rsidRPr="007C0B03" w:rsidRDefault="004E2E35" w:rsidP="00E23FAD">
            <w:pPr>
              <w:pStyle w:val="NoSpacing"/>
              <w:rPr>
                <w:b/>
                <w:bCs/>
              </w:rPr>
            </w:pPr>
            <w:r w:rsidRPr="007C0B03">
              <w:rPr>
                <w:b/>
                <w:bCs/>
              </w:rPr>
              <w:t>Length</w:t>
            </w:r>
          </w:p>
        </w:tc>
        <w:tc>
          <w:tcPr>
            <w:tcW w:w="0" w:type="auto"/>
          </w:tcPr>
          <w:p w:rsidR="004E2E35" w:rsidRPr="004E2E35" w:rsidRDefault="004E2E35" w:rsidP="004E2E35">
            <w:pPr>
              <w:pStyle w:val="NoSpacing"/>
              <w:rPr>
                <w:b/>
                <w:bCs/>
              </w:rPr>
            </w:pPr>
            <w:r w:rsidRPr="004E2E35">
              <w:rPr>
                <w:b/>
                <w:bCs/>
              </w:rPr>
              <w:t>No Reset</w:t>
            </w:r>
          </w:p>
        </w:tc>
        <w:tc>
          <w:tcPr>
            <w:tcW w:w="0" w:type="auto"/>
          </w:tcPr>
          <w:p w:rsidR="004E2E35" w:rsidRPr="004E2E35" w:rsidRDefault="004E2E35" w:rsidP="004E2E35">
            <w:pPr>
              <w:pStyle w:val="NoSpacing"/>
              <w:rPr>
                <w:b/>
                <w:bCs/>
              </w:rPr>
            </w:pPr>
            <w:r w:rsidRPr="004E2E35">
              <w:rPr>
                <w:b/>
                <w:bCs/>
              </w:rPr>
              <w:t>Reset</w:t>
            </w:r>
          </w:p>
        </w:tc>
      </w:tr>
      <w:tr w:rsidR="004E2E35" w:rsidTr="00F52FDF">
        <w:tc>
          <w:tcPr>
            <w:tcW w:w="0" w:type="auto"/>
          </w:tcPr>
          <w:p w:rsidR="004E2E35" w:rsidRPr="007C0B03" w:rsidRDefault="004E2E35" w:rsidP="00C07F84">
            <w:pPr>
              <w:pStyle w:val="NoSpacing"/>
              <w:rPr>
                <w:b/>
                <w:bCs/>
              </w:rPr>
            </w:pPr>
            <w:r w:rsidRPr="007C0B03">
              <w:rPr>
                <w:b/>
                <w:bCs/>
              </w:rPr>
              <w:t xml:space="preserve">1 </w:t>
            </w:r>
            <w:r w:rsidR="00C07F84">
              <w:rPr>
                <w:b/>
                <w:bCs/>
              </w:rPr>
              <w:t>ms</w:t>
            </w:r>
          </w:p>
        </w:tc>
        <w:tc>
          <w:tcPr>
            <w:tcW w:w="0" w:type="auto"/>
          </w:tcPr>
          <w:p w:rsidR="004E2E35" w:rsidRDefault="004E2E35" w:rsidP="004E2E35">
            <w:pPr>
              <w:pStyle w:val="NoSpacing"/>
            </w:pPr>
            <w:r>
              <w:t>363</w:t>
            </w:r>
          </w:p>
        </w:tc>
        <w:tc>
          <w:tcPr>
            <w:tcW w:w="0" w:type="auto"/>
          </w:tcPr>
          <w:p w:rsidR="004E2E35" w:rsidRDefault="004E2E35" w:rsidP="004E2E35">
            <w:pPr>
              <w:pStyle w:val="NoSpacing"/>
            </w:pPr>
          </w:p>
        </w:tc>
      </w:tr>
      <w:tr w:rsidR="004E2E35" w:rsidTr="00F52FDF">
        <w:tc>
          <w:tcPr>
            <w:tcW w:w="0" w:type="auto"/>
          </w:tcPr>
          <w:p w:rsidR="004E2E35" w:rsidRPr="007C0B03" w:rsidRDefault="004E2E35" w:rsidP="00C07F84">
            <w:pPr>
              <w:pStyle w:val="NoSpacing"/>
              <w:rPr>
                <w:b/>
                <w:bCs/>
              </w:rPr>
            </w:pPr>
            <w:r w:rsidRPr="007C0B03">
              <w:rPr>
                <w:b/>
                <w:bCs/>
              </w:rPr>
              <w:t xml:space="preserve">2 </w:t>
            </w:r>
            <w:r w:rsidR="00C07F84">
              <w:rPr>
                <w:b/>
                <w:bCs/>
              </w:rPr>
              <w:t>ms</w:t>
            </w:r>
          </w:p>
        </w:tc>
        <w:tc>
          <w:tcPr>
            <w:tcW w:w="0" w:type="auto"/>
          </w:tcPr>
          <w:p w:rsidR="004E2E35" w:rsidRDefault="004E2E35" w:rsidP="004E2E35">
            <w:pPr>
              <w:pStyle w:val="NoSpacing"/>
            </w:pPr>
            <w:r>
              <w:t>257</w:t>
            </w:r>
          </w:p>
        </w:tc>
        <w:tc>
          <w:tcPr>
            <w:tcW w:w="0" w:type="auto"/>
          </w:tcPr>
          <w:p w:rsidR="004E2E35" w:rsidRDefault="004E2E35" w:rsidP="004E2E35">
            <w:pPr>
              <w:pStyle w:val="NoSpacing"/>
            </w:pPr>
            <w:r>
              <w:t>317</w:t>
            </w:r>
          </w:p>
        </w:tc>
      </w:tr>
      <w:tr w:rsidR="004E2E35" w:rsidTr="00F52FDF">
        <w:tc>
          <w:tcPr>
            <w:tcW w:w="0" w:type="auto"/>
          </w:tcPr>
          <w:p w:rsidR="004E2E35" w:rsidRPr="007C0B03" w:rsidRDefault="004E2E35" w:rsidP="00C07F84">
            <w:pPr>
              <w:pStyle w:val="NoSpacing"/>
              <w:rPr>
                <w:b/>
                <w:bCs/>
              </w:rPr>
            </w:pPr>
            <w:r w:rsidRPr="007C0B03">
              <w:rPr>
                <w:b/>
                <w:bCs/>
              </w:rPr>
              <w:t xml:space="preserve">4 </w:t>
            </w:r>
            <w:r w:rsidR="00C07F84">
              <w:rPr>
                <w:b/>
                <w:bCs/>
              </w:rPr>
              <w:t>ms</w:t>
            </w:r>
          </w:p>
        </w:tc>
        <w:tc>
          <w:tcPr>
            <w:tcW w:w="0" w:type="auto"/>
          </w:tcPr>
          <w:p w:rsidR="004E2E35" w:rsidRPr="004A5866" w:rsidRDefault="004E2E35" w:rsidP="004E2E35">
            <w:pPr>
              <w:pStyle w:val="NoSpacing"/>
            </w:pPr>
            <w:r w:rsidRPr="004A5866">
              <w:t>194</w:t>
            </w:r>
          </w:p>
        </w:tc>
        <w:tc>
          <w:tcPr>
            <w:tcW w:w="0" w:type="auto"/>
          </w:tcPr>
          <w:p w:rsidR="004E2E35" w:rsidRPr="004A5866" w:rsidRDefault="004E2E35" w:rsidP="004E2E35">
            <w:pPr>
              <w:pStyle w:val="NoSpacing"/>
            </w:pPr>
            <w:r w:rsidRPr="004A5866">
              <w:t>286</w:t>
            </w:r>
          </w:p>
        </w:tc>
      </w:tr>
      <w:tr w:rsidR="004E2E35" w:rsidTr="00F52FDF">
        <w:tc>
          <w:tcPr>
            <w:tcW w:w="0" w:type="auto"/>
          </w:tcPr>
          <w:p w:rsidR="004E2E35" w:rsidRPr="007C0B03" w:rsidRDefault="004E2E35" w:rsidP="00C07F84">
            <w:pPr>
              <w:pStyle w:val="NoSpacing"/>
              <w:rPr>
                <w:b/>
                <w:bCs/>
              </w:rPr>
            </w:pPr>
            <w:r w:rsidRPr="007C0B03">
              <w:rPr>
                <w:b/>
                <w:bCs/>
              </w:rPr>
              <w:t xml:space="preserve">8 </w:t>
            </w:r>
            <w:r w:rsidR="00C07F84">
              <w:rPr>
                <w:b/>
                <w:bCs/>
              </w:rPr>
              <w:t>ms</w:t>
            </w:r>
          </w:p>
        </w:tc>
        <w:tc>
          <w:tcPr>
            <w:tcW w:w="0" w:type="auto"/>
          </w:tcPr>
          <w:p w:rsidR="004E2E35" w:rsidRPr="004A5866" w:rsidRDefault="004E2E35" w:rsidP="004E2E35">
            <w:pPr>
              <w:pStyle w:val="NoSpacing"/>
            </w:pPr>
            <w:r w:rsidRPr="004A5866">
              <w:t>149</w:t>
            </w:r>
          </w:p>
        </w:tc>
        <w:tc>
          <w:tcPr>
            <w:tcW w:w="0" w:type="auto"/>
          </w:tcPr>
          <w:p w:rsidR="004E2E35" w:rsidRPr="004A5866" w:rsidRDefault="004E2E35" w:rsidP="004E2E35">
            <w:pPr>
              <w:pStyle w:val="NoSpacing"/>
            </w:pPr>
            <w:r w:rsidRPr="004A5866">
              <w:t>272</w:t>
            </w:r>
          </w:p>
        </w:tc>
      </w:tr>
    </w:tbl>
    <w:p w:rsidR="0053445B" w:rsidRDefault="0053445B" w:rsidP="004E2E35">
      <w:pPr>
        <w:spacing w:after="200" w:line="276" w:lineRule="auto"/>
      </w:pPr>
    </w:p>
    <w:p w:rsidR="005A52D4" w:rsidRDefault="004E2E35" w:rsidP="007B2D6D">
      <w:pPr>
        <w:spacing w:after="200" w:line="276" w:lineRule="auto"/>
      </w:pPr>
      <w:r>
        <w:t>We see that the effect of Channel estimation reset can significantly reduce the gains of cross-subframe channel estimation. Since channel estimation resets are required each time the frequency hops, there is an advantage to using a larger frequency hopping period (lower rate).</w:t>
      </w:r>
    </w:p>
    <w:p w:rsidR="004E2E35" w:rsidRPr="0084077B" w:rsidRDefault="004E2E35" w:rsidP="009915BC">
      <w:pPr>
        <w:spacing w:after="200" w:line="276" w:lineRule="auto"/>
        <w:rPr>
          <w:b/>
          <w:bCs/>
        </w:rPr>
      </w:pPr>
      <w:r w:rsidRPr="0084077B">
        <w:rPr>
          <w:b/>
          <w:bCs/>
        </w:rPr>
        <w:lastRenderedPageBreak/>
        <w:t>Observation</w:t>
      </w:r>
      <w:r w:rsidR="0084077B">
        <w:rPr>
          <w:b/>
          <w:bCs/>
        </w:rPr>
        <w:t xml:space="preserve"> 3</w:t>
      </w:r>
      <w:r w:rsidRPr="0084077B">
        <w:rPr>
          <w:b/>
          <w:bCs/>
        </w:rPr>
        <w:t xml:space="preserve">: When combining frequency hopping with cross-subframe channel estimation, some degradation </w:t>
      </w:r>
      <w:r w:rsidR="009915BC">
        <w:rPr>
          <w:b/>
          <w:bCs/>
        </w:rPr>
        <w:t>is caused due to the c</w:t>
      </w:r>
      <w:r w:rsidRPr="0084077B">
        <w:rPr>
          <w:b/>
          <w:bCs/>
        </w:rPr>
        <w:t xml:space="preserve">hannel </w:t>
      </w:r>
      <w:r w:rsidR="009915BC">
        <w:rPr>
          <w:b/>
          <w:bCs/>
        </w:rPr>
        <w:t>e</w:t>
      </w:r>
      <w:r w:rsidRPr="0084077B">
        <w:rPr>
          <w:b/>
          <w:bCs/>
        </w:rPr>
        <w:t>stimation reset that takes place at the hopping boundary. Thus a larger frequency hopping period is generally preferable, particularly for longer channel estimation time averaging lengths.</w:t>
      </w:r>
    </w:p>
    <w:p w:rsidR="004E2E35" w:rsidRDefault="004E2E35" w:rsidP="004E2E35">
      <w:pPr>
        <w:spacing w:after="200" w:line="276" w:lineRule="auto"/>
      </w:pPr>
    </w:p>
    <w:p w:rsidR="00B57E76" w:rsidRDefault="00B57E76" w:rsidP="00B57E76">
      <w:pPr>
        <w:pStyle w:val="Heading1"/>
        <w:numPr>
          <w:ilvl w:val="0"/>
          <w:numId w:val="1"/>
        </w:numPr>
        <w:rPr>
          <w:color w:val="auto"/>
        </w:rPr>
      </w:pPr>
      <w:r>
        <w:rPr>
          <w:color w:val="auto"/>
        </w:rPr>
        <w:t>Discontin</w:t>
      </w:r>
      <w:r w:rsidR="0084077B">
        <w:rPr>
          <w:color w:val="auto"/>
        </w:rPr>
        <w:t>u</w:t>
      </w:r>
      <w:r>
        <w:rPr>
          <w:color w:val="auto"/>
        </w:rPr>
        <w:t>ous Transmission</w:t>
      </w:r>
      <w:r w:rsidR="0084077B">
        <w:rPr>
          <w:color w:val="auto"/>
        </w:rPr>
        <w:t xml:space="preserve"> </w:t>
      </w:r>
    </w:p>
    <w:p w:rsidR="0084077B" w:rsidRDefault="00CA1295" w:rsidP="009915BC">
      <w:pPr>
        <w:spacing w:after="200" w:line="276" w:lineRule="auto"/>
      </w:pPr>
      <w:r>
        <w:t xml:space="preserve">In this section we consider the potential performance gains from spreading the repetitions out in time. We assume a 20 ms period between each transmission. </w:t>
      </w:r>
      <w:r w:rsidR="0084077B">
        <w:t xml:space="preserve">Single-subframe channel estimation is assumed. </w:t>
      </w:r>
      <w:r w:rsidR="0084077B">
        <w:t xml:space="preserve">Results are tabulated in Table </w:t>
      </w:r>
      <w:r w:rsidR="0084077B">
        <w:t>6</w:t>
      </w:r>
      <w:r w:rsidR="0084077B">
        <w:t xml:space="preserve"> in terms of the number repetitions needed to achieve 10% BLER at SNR=-14.3 dB for residual frequency error of 0 and 100 Hz. </w:t>
      </w:r>
      <w:r w:rsidR="0084077B">
        <w:t xml:space="preserve">We also consider the combination of discontinuous transmission with frequency hopping. </w:t>
      </w:r>
      <w:r w:rsidR="009915BC">
        <w:t xml:space="preserve">When FH is enabled, each transmission is assumed to have been transmitted in a different 1.4 MHz band, i.e., the frequency hopping period is 20 ms. </w:t>
      </w:r>
      <w:r w:rsidR="0084077B">
        <w:t xml:space="preserve">The corresponding </w:t>
      </w:r>
      <w:r w:rsidR="000B4483">
        <w:t>figure</w:t>
      </w:r>
      <w:r w:rsidR="0084077B">
        <w:t xml:space="preserve"> is shown in Appendix </w:t>
      </w:r>
      <w:r w:rsidR="000B4483">
        <w:t>4</w:t>
      </w:r>
      <w:r w:rsidR="0084077B">
        <w:t>.</w:t>
      </w:r>
    </w:p>
    <w:p w:rsidR="0084077B" w:rsidRDefault="0084077B" w:rsidP="0084077B">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6</w:t>
      </w:r>
      <w:r w:rsidRPr="00550070">
        <w:rPr>
          <w:color w:val="auto"/>
        </w:rPr>
        <w:fldChar w:fldCharType="end"/>
      </w:r>
      <w:r>
        <w:rPr>
          <w:color w:val="auto"/>
        </w:rPr>
        <w:t xml:space="preserve">: Effect of </w:t>
      </w:r>
      <w:r>
        <w:rPr>
          <w:color w:val="auto"/>
        </w:rPr>
        <w:t>Discontinuous Transmission (every 20 ms)</w:t>
      </w:r>
      <w:r>
        <w:rPr>
          <w:color w:val="auto"/>
        </w:rPr>
        <w:t>: Required number of transmissions to reach 10% BLER for PDSCH in Coverage Enhanced Mode (SNR=-14.3 dB) for an EPA 1 Hz channel, with TBS=504</w:t>
      </w:r>
      <w:r>
        <w:rPr>
          <w:color w:val="auto"/>
        </w:rPr>
        <w:t xml:space="preserve"> bits (MCS 5</w:t>
      </w:r>
      <w:r>
        <w:rPr>
          <w:color w:val="auto"/>
        </w:rPr>
        <w:t>), 1 Rx antenna</w:t>
      </w:r>
      <w:r>
        <w:rPr>
          <w:color w:val="auto"/>
        </w:rPr>
        <w:t xml:space="preserve"> and single-subframe channel estimation</w:t>
      </w:r>
      <w:r>
        <w:rPr>
          <w:color w:val="auto"/>
        </w:rPr>
        <w:t>. Results are shown for residual frequency error</w:t>
      </w:r>
      <w:r>
        <w:rPr>
          <w:color w:val="auto"/>
        </w:rPr>
        <w:t xml:space="preserve"> of 0 and 100 Hz</w:t>
      </w:r>
      <w:r>
        <w:rPr>
          <w:color w:val="auto"/>
        </w:rPr>
        <w:t>.</w:t>
      </w:r>
      <w:r>
        <w:rPr>
          <w:color w:val="auto"/>
        </w:rPr>
        <w:t xml:space="preserve"> Frequency hopping period is assumed to be 20 ms.</w:t>
      </w:r>
    </w:p>
    <w:tbl>
      <w:tblPr>
        <w:tblStyle w:val="TableGrid"/>
        <w:tblW w:w="0" w:type="auto"/>
        <w:tblLook w:val="04A0" w:firstRow="1" w:lastRow="0" w:firstColumn="1" w:lastColumn="0" w:noHBand="0" w:noVBand="1"/>
      </w:tblPr>
      <w:tblGrid>
        <w:gridCol w:w="639"/>
        <w:gridCol w:w="616"/>
        <w:gridCol w:w="1177"/>
        <w:gridCol w:w="1177"/>
      </w:tblGrid>
      <w:tr w:rsidR="0084077B" w:rsidTr="00AE0B66">
        <w:tc>
          <w:tcPr>
            <w:tcW w:w="0" w:type="auto"/>
          </w:tcPr>
          <w:p w:rsidR="0084077B" w:rsidRPr="0084077B" w:rsidRDefault="0084077B" w:rsidP="0084077B">
            <w:pPr>
              <w:pStyle w:val="NoSpacing"/>
              <w:rPr>
                <w:b/>
                <w:bCs/>
              </w:rPr>
            </w:pPr>
            <w:r w:rsidRPr="0084077B">
              <w:rPr>
                <w:b/>
                <w:bCs/>
              </w:rPr>
              <w:t>DTX</w:t>
            </w:r>
          </w:p>
        </w:tc>
        <w:tc>
          <w:tcPr>
            <w:tcW w:w="0" w:type="auto"/>
          </w:tcPr>
          <w:p w:rsidR="0084077B" w:rsidRPr="0084077B" w:rsidRDefault="0084077B" w:rsidP="0084077B">
            <w:pPr>
              <w:pStyle w:val="NoSpacing"/>
              <w:rPr>
                <w:b/>
                <w:bCs/>
              </w:rPr>
            </w:pPr>
            <w:r w:rsidRPr="0084077B">
              <w:rPr>
                <w:b/>
                <w:bCs/>
              </w:rPr>
              <w:t>FH</w:t>
            </w:r>
          </w:p>
        </w:tc>
        <w:tc>
          <w:tcPr>
            <w:tcW w:w="0" w:type="auto"/>
          </w:tcPr>
          <w:p w:rsidR="0084077B" w:rsidRPr="0084077B" w:rsidRDefault="0084077B" w:rsidP="0084077B">
            <w:pPr>
              <w:pStyle w:val="NoSpacing"/>
              <w:rPr>
                <w:b/>
                <w:bCs/>
              </w:rPr>
            </w:pPr>
            <w:r w:rsidRPr="0084077B">
              <w:rPr>
                <w:b/>
                <w:bCs/>
              </w:rPr>
              <w:t>Freq Error</w:t>
            </w:r>
          </w:p>
          <w:p w:rsidR="0084077B" w:rsidRPr="0084077B" w:rsidRDefault="0084077B" w:rsidP="0084077B">
            <w:pPr>
              <w:pStyle w:val="NoSpacing"/>
              <w:rPr>
                <w:b/>
                <w:bCs/>
              </w:rPr>
            </w:pPr>
            <w:r w:rsidRPr="0084077B">
              <w:rPr>
                <w:b/>
                <w:bCs/>
              </w:rPr>
              <w:t>0 Hz</w:t>
            </w:r>
          </w:p>
        </w:tc>
        <w:tc>
          <w:tcPr>
            <w:tcW w:w="0" w:type="auto"/>
          </w:tcPr>
          <w:p w:rsidR="0084077B" w:rsidRPr="0084077B" w:rsidRDefault="0084077B" w:rsidP="0084077B">
            <w:pPr>
              <w:pStyle w:val="NoSpacing"/>
              <w:rPr>
                <w:b/>
                <w:bCs/>
              </w:rPr>
            </w:pPr>
            <w:r w:rsidRPr="0084077B">
              <w:rPr>
                <w:b/>
                <w:bCs/>
              </w:rPr>
              <w:t>Freq Error</w:t>
            </w:r>
          </w:p>
          <w:p w:rsidR="0084077B" w:rsidRPr="0084077B" w:rsidRDefault="0084077B" w:rsidP="0084077B">
            <w:pPr>
              <w:pStyle w:val="NoSpacing"/>
              <w:rPr>
                <w:b/>
                <w:bCs/>
              </w:rPr>
            </w:pPr>
            <w:r w:rsidRPr="0084077B">
              <w:rPr>
                <w:b/>
                <w:bCs/>
              </w:rPr>
              <w:t>100 Hz</w:t>
            </w:r>
          </w:p>
        </w:tc>
      </w:tr>
      <w:tr w:rsidR="0084077B" w:rsidTr="00AE0B66">
        <w:tc>
          <w:tcPr>
            <w:tcW w:w="0" w:type="auto"/>
          </w:tcPr>
          <w:p w:rsidR="0084077B" w:rsidRPr="0084077B" w:rsidRDefault="0084077B" w:rsidP="0084077B">
            <w:pPr>
              <w:pStyle w:val="NoSpacing"/>
              <w:rPr>
                <w:b/>
                <w:bCs/>
              </w:rPr>
            </w:pPr>
            <w:r w:rsidRPr="0084077B">
              <w:rPr>
                <w:b/>
                <w:bCs/>
              </w:rPr>
              <w:t>OFF</w:t>
            </w:r>
          </w:p>
        </w:tc>
        <w:tc>
          <w:tcPr>
            <w:tcW w:w="0" w:type="auto"/>
          </w:tcPr>
          <w:p w:rsidR="0084077B" w:rsidRPr="0084077B" w:rsidRDefault="0084077B" w:rsidP="0084077B">
            <w:pPr>
              <w:pStyle w:val="NoSpacing"/>
              <w:rPr>
                <w:b/>
                <w:bCs/>
              </w:rPr>
            </w:pPr>
            <w:r w:rsidRPr="0084077B">
              <w:rPr>
                <w:b/>
                <w:bCs/>
              </w:rPr>
              <w:t>OFF</w:t>
            </w:r>
          </w:p>
        </w:tc>
        <w:tc>
          <w:tcPr>
            <w:tcW w:w="0" w:type="auto"/>
          </w:tcPr>
          <w:p w:rsidR="0084077B" w:rsidRDefault="0084077B" w:rsidP="0084077B">
            <w:pPr>
              <w:pStyle w:val="NoSpacing"/>
            </w:pPr>
            <w:r>
              <w:t>363</w:t>
            </w:r>
          </w:p>
        </w:tc>
        <w:tc>
          <w:tcPr>
            <w:tcW w:w="0" w:type="auto"/>
          </w:tcPr>
          <w:p w:rsidR="0084077B" w:rsidRDefault="0084077B" w:rsidP="0084077B">
            <w:pPr>
              <w:pStyle w:val="NoSpacing"/>
            </w:pPr>
            <w:r>
              <w:t>376</w:t>
            </w:r>
          </w:p>
        </w:tc>
      </w:tr>
      <w:tr w:rsidR="0084077B" w:rsidTr="00AE0B66">
        <w:tc>
          <w:tcPr>
            <w:tcW w:w="0" w:type="auto"/>
          </w:tcPr>
          <w:p w:rsidR="0084077B" w:rsidRPr="0084077B" w:rsidRDefault="0084077B" w:rsidP="0084077B">
            <w:pPr>
              <w:pStyle w:val="NoSpacing"/>
              <w:rPr>
                <w:b/>
                <w:bCs/>
              </w:rPr>
            </w:pPr>
            <w:r w:rsidRPr="0084077B">
              <w:rPr>
                <w:b/>
                <w:bCs/>
              </w:rPr>
              <w:t>OFF</w:t>
            </w:r>
          </w:p>
        </w:tc>
        <w:tc>
          <w:tcPr>
            <w:tcW w:w="0" w:type="auto"/>
          </w:tcPr>
          <w:p w:rsidR="0084077B" w:rsidRPr="0084077B" w:rsidRDefault="0084077B" w:rsidP="0084077B">
            <w:pPr>
              <w:pStyle w:val="NoSpacing"/>
              <w:rPr>
                <w:b/>
                <w:bCs/>
              </w:rPr>
            </w:pPr>
            <w:r w:rsidRPr="0084077B">
              <w:rPr>
                <w:b/>
                <w:bCs/>
              </w:rPr>
              <w:t>ON</w:t>
            </w:r>
          </w:p>
        </w:tc>
        <w:tc>
          <w:tcPr>
            <w:tcW w:w="0" w:type="auto"/>
          </w:tcPr>
          <w:p w:rsidR="0084077B" w:rsidRDefault="0084077B" w:rsidP="0084077B">
            <w:pPr>
              <w:pStyle w:val="NoSpacing"/>
            </w:pPr>
            <w:r>
              <w:t>238</w:t>
            </w:r>
          </w:p>
        </w:tc>
        <w:tc>
          <w:tcPr>
            <w:tcW w:w="0" w:type="auto"/>
          </w:tcPr>
          <w:p w:rsidR="0084077B" w:rsidRDefault="0084077B" w:rsidP="0084077B">
            <w:pPr>
              <w:pStyle w:val="NoSpacing"/>
            </w:pPr>
            <w:r>
              <w:t>245</w:t>
            </w:r>
          </w:p>
        </w:tc>
      </w:tr>
      <w:tr w:rsidR="0084077B" w:rsidTr="00AE0B66">
        <w:tc>
          <w:tcPr>
            <w:tcW w:w="0" w:type="auto"/>
          </w:tcPr>
          <w:p w:rsidR="0084077B" w:rsidRPr="0084077B" w:rsidRDefault="0084077B" w:rsidP="0084077B">
            <w:pPr>
              <w:pStyle w:val="NoSpacing"/>
              <w:rPr>
                <w:b/>
                <w:bCs/>
              </w:rPr>
            </w:pPr>
            <w:r w:rsidRPr="0084077B">
              <w:rPr>
                <w:b/>
                <w:bCs/>
              </w:rPr>
              <w:t>ON</w:t>
            </w:r>
          </w:p>
        </w:tc>
        <w:tc>
          <w:tcPr>
            <w:tcW w:w="0" w:type="auto"/>
          </w:tcPr>
          <w:p w:rsidR="0084077B" w:rsidRPr="0084077B" w:rsidRDefault="0084077B" w:rsidP="0084077B">
            <w:pPr>
              <w:pStyle w:val="NoSpacing"/>
              <w:rPr>
                <w:b/>
                <w:bCs/>
              </w:rPr>
            </w:pPr>
            <w:r w:rsidRPr="0084077B">
              <w:rPr>
                <w:b/>
                <w:bCs/>
              </w:rPr>
              <w:t>OFF</w:t>
            </w:r>
          </w:p>
        </w:tc>
        <w:tc>
          <w:tcPr>
            <w:tcW w:w="0" w:type="auto"/>
          </w:tcPr>
          <w:p w:rsidR="0084077B" w:rsidRPr="004A5866" w:rsidRDefault="0084077B" w:rsidP="0084077B">
            <w:pPr>
              <w:pStyle w:val="NoSpacing"/>
            </w:pPr>
            <w:r>
              <w:t>136</w:t>
            </w:r>
          </w:p>
        </w:tc>
        <w:tc>
          <w:tcPr>
            <w:tcW w:w="0" w:type="auto"/>
          </w:tcPr>
          <w:p w:rsidR="0084077B" w:rsidRPr="004A5866" w:rsidRDefault="0084077B" w:rsidP="0084077B">
            <w:pPr>
              <w:pStyle w:val="NoSpacing"/>
            </w:pPr>
            <w:r>
              <w:t>139</w:t>
            </w:r>
          </w:p>
        </w:tc>
      </w:tr>
      <w:tr w:rsidR="0084077B" w:rsidTr="00AE0B66">
        <w:tc>
          <w:tcPr>
            <w:tcW w:w="0" w:type="auto"/>
          </w:tcPr>
          <w:p w:rsidR="0084077B" w:rsidRPr="0084077B" w:rsidRDefault="0084077B" w:rsidP="0084077B">
            <w:pPr>
              <w:pStyle w:val="NoSpacing"/>
              <w:rPr>
                <w:b/>
                <w:bCs/>
              </w:rPr>
            </w:pPr>
            <w:r w:rsidRPr="0084077B">
              <w:rPr>
                <w:b/>
                <w:bCs/>
              </w:rPr>
              <w:t>ON</w:t>
            </w:r>
          </w:p>
        </w:tc>
        <w:tc>
          <w:tcPr>
            <w:tcW w:w="0" w:type="auto"/>
          </w:tcPr>
          <w:p w:rsidR="0084077B" w:rsidRPr="0084077B" w:rsidRDefault="0084077B" w:rsidP="0084077B">
            <w:pPr>
              <w:pStyle w:val="NoSpacing"/>
              <w:rPr>
                <w:b/>
                <w:bCs/>
              </w:rPr>
            </w:pPr>
            <w:r w:rsidRPr="0084077B">
              <w:rPr>
                <w:b/>
                <w:bCs/>
              </w:rPr>
              <w:t>ON</w:t>
            </w:r>
          </w:p>
        </w:tc>
        <w:tc>
          <w:tcPr>
            <w:tcW w:w="0" w:type="auto"/>
          </w:tcPr>
          <w:p w:rsidR="0084077B" w:rsidRPr="004A5866" w:rsidRDefault="0084077B" w:rsidP="0084077B">
            <w:pPr>
              <w:pStyle w:val="NoSpacing"/>
            </w:pPr>
            <w:r>
              <w:t>120</w:t>
            </w:r>
          </w:p>
        </w:tc>
        <w:tc>
          <w:tcPr>
            <w:tcW w:w="0" w:type="auto"/>
          </w:tcPr>
          <w:p w:rsidR="0084077B" w:rsidRPr="004A5866" w:rsidRDefault="0084077B" w:rsidP="0084077B">
            <w:pPr>
              <w:pStyle w:val="NoSpacing"/>
            </w:pPr>
            <w:r>
              <w:t>123</w:t>
            </w:r>
          </w:p>
        </w:tc>
      </w:tr>
    </w:tbl>
    <w:p w:rsidR="0084077B" w:rsidRDefault="0084077B" w:rsidP="0084077B">
      <w:pPr>
        <w:spacing w:after="200" w:line="276" w:lineRule="auto"/>
      </w:pPr>
    </w:p>
    <w:p w:rsidR="0084077B" w:rsidRDefault="0084077B" w:rsidP="0084077B">
      <w:pPr>
        <w:spacing w:after="200" w:line="276" w:lineRule="auto"/>
      </w:pPr>
      <w:r>
        <w:t xml:space="preserve">We see that discontinuous transmission provided a very significant performance improvement – even more than that provided by frequency hopping. Furthermore, we note that adding frequency hopping to the case where we are using discontinuous transmission only provides very small gains. </w:t>
      </w:r>
    </w:p>
    <w:p w:rsidR="0084077B" w:rsidRPr="0084077B" w:rsidRDefault="0084077B" w:rsidP="007B2D6D">
      <w:pPr>
        <w:spacing w:after="200" w:line="276" w:lineRule="auto"/>
        <w:rPr>
          <w:b/>
          <w:bCs/>
        </w:rPr>
      </w:pPr>
      <w:r w:rsidRPr="0084077B">
        <w:rPr>
          <w:b/>
          <w:bCs/>
        </w:rPr>
        <w:t>Observation</w:t>
      </w:r>
      <w:r>
        <w:rPr>
          <w:b/>
          <w:bCs/>
        </w:rPr>
        <w:t xml:space="preserve"> 4</w:t>
      </w:r>
      <w:r w:rsidRPr="0084077B">
        <w:rPr>
          <w:b/>
          <w:bCs/>
        </w:rPr>
        <w:t xml:space="preserve">: Discontinuous transmission every 20 ms </w:t>
      </w:r>
      <w:r w:rsidR="007B2D6D">
        <w:rPr>
          <w:b/>
          <w:bCs/>
        </w:rPr>
        <w:t>provides</w:t>
      </w:r>
      <w:r w:rsidRPr="0084077B">
        <w:rPr>
          <w:b/>
          <w:bCs/>
        </w:rPr>
        <w:t xml:space="preserve"> a very large performance gain in the EPA 1 Hz channel case – even larger than frequency hopping. Adding frequency hopping </w:t>
      </w:r>
      <w:r w:rsidR="007B2D6D">
        <w:rPr>
          <w:b/>
          <w:bCs/>
        </w:rPr>
        <w:t>in</w:t>
      </w:r>
      <w:r w:rsidRPr="0084077B">
        <w:rPr>
          <w:b/>
          <w:bCs/>
        </w:rPr>
        <w:t xml:space="preserve"> </w:t>
      </w:r>
      <w:r w:rsidR="007B2D6D">
        <w:rPr>
          <w:b/>
          <w:bCs/>
        </w:rPr>
        <w:t>this</w:t>
      </w:r>
      <w:r w:rsidRPr="0084077B">
        <w:rPr>
          <w:b/>
          <w:bCs/>
        </w:rPr>
        <w:t xml:space="preserve"> case where discontinuous transmission (20 ms) </w:t>
      </w:r>
      <w:r w:rsidR="007B2D6D">
        <w:rPr>
          <w:b/>
          <w:bCs/>
        </w:rPr>
        <w:t>is already being used provides only small performance gain</w:t>
      </w:r>
      <w:r w:rsidRPr="0084077B">
        <w:rPr>
          <w:b/>
          <w:bCs/>
        </w:rPr>
        <w:t>.</w:t>
      </w:r>
    </w:p>
    <w:p w:rsidR="0084077B" w:rsidRDefault="0084077B" w:rsidP="0084077B">
      <w:pPr>
        <w:spacing w:after="200" w:line="276" w:lineRule="auto"/>
      </w:pPr>
      <w:r>
        <w:t xml:space="preserve">Of course, the use of discontinuous transmission is only viable when the latency can be tolerated. There are also power usage issues to consider, since spreading out the transmissions in time will probably </w:t>
      </w:r>
      <w:r w:rsidR="00AC2BD8">
        <w:t>affect</w:t>
      </w:r>
      <w:r>
        <w:t xml:space="preserve"> the amount of time the UE must remain active.</w:t>
      </w:r>
    </w:p>
    <w:p w:rsidR="0084077B" w:rsidRDefault="0084077B" w:rsidP="007B2D6D">
      <w:pPr>
        <w:spacing w:after="200" w:line="276" w:lineRule="auto"/>
      </w:pPr>
      <w:r>
        <w:t>For convenienc</w:t>
      </w:r>
      <w:r w:rsidR="009915BC">
        <w:t xml:space="preserve">e we also </w:t>
      </w:r>
      <w:r w:rsidR="007B2D6D">
        <w:t>reproduce</w:t>
      </w:r>
      <w:r w:rsidR="009915BC">
        <w:t xml:space="preserve"> results from [5</w:t>
      </w:r>
      <w:r>
        <w:t xml:space="preserve">] for TBS 152 </w:t>
      </w:r>
      <w:r w:rsidR="009915BC">
        <w:t xml:space="preserve">(MCS 0) </w:t>
      </w:r>
      <w:r>
        <w:t>in Table 7. Residual frequency error of 50 Hz is assumed.</w:t>
      </w:r>
    </w:p>
    <w:p w:rsidR="0084077B" w:rsidRDefault="0084077B" w:rsidP="0084077B">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7</w:t>
      </w:r>
      <w:r w:rsidRPr="00550070">
        <w:rPr>
          <w:color w:val="auto"/>
        </w:rPr>
        <w:fldChar w:fldCharType="end"/>
      </w:r>
      <w:r>
        <w:rPr>
          <w:color w:val="auto"/>
        </w:rPr>
        <w:t xml:space="preserve">: Effect of Discontinuous Transmission (every 20 ms): Required number of transmissions to reach 10% BLER for PDSCH in Coverage Enhanced Mode (SNR=-14.3 dB) for EPA </w:t>
      </w:r>
      <w:r>
        <w:rPr>
          <w:color w:val="auto"/>
        </w:rPr>
        <w:t xml:space="preserve">&amp; ETU </w:t>
      </w:r>
      <w:r>
        <w:rPr>
          <w:color w:val="auto"/>
        </w:rPr>
        <w:t>1 Hz channel</w:t>
      </w:r>
      <w:r>
        <w:rPr>
          <w:color w:val="auto"/>
        </w:rPr>
        <w:t>s</w:t>
      </w:r>
      <w:r>
        <w:rPr>
          <w:color w:val="auto"/>
        </w:rPr>
        <w:t>, with TBS=</w:t>
      </w:r>
      <w:r>
        <w:rPr>
          <w:color w:val="auto"/>
        </w:rPr>
        <w:t>152</w:t>
      </w:r>
      <w:r>
        <w:rPr>
          <w:color w:val="auto"/>
        </w:rPr>
        <w:t xml:space="preserve"> bits (MCS 0), 1 Rx antenna and single-subframe channel estimation. Results are shown for residual frequency error of </w:t>
      </w:r>
      <w:r>
        <w:rPr>
          <w:color w:val="auto"/>
        </w:rPr>
        <w:t>50</w:t>
      </w:r>
      <w:r>
        <w:rPr>
          <w:color w:val="auto"/>
        </w:rPr>
        <w:t xml:space="preserve"> Hz. </w:t>
      </w:r>
    </w:p>
    <w:tbl>
      <w:tblPr>
        <w:tblStyle w:val="TableGrid"/>
        <w:tblW w:w="0" w:type="auto"/>
        <w:tblLook w:val="04A0" w:firstRow="1" w:lastRow="0" w:firstColumn="1" w:lastColumn="0" w:noHBand="0" w:noVBand="1"/>
      </w:tblPr>
      <w:tblGrid>
        <w:gridCol w:w="639"/>
        <w:gridCol w:w="616"/>
        <w:gridCol w:w="716"/>
        <w:gridCol w:w="728"/>
      </w:tblGrid>
      <w:tr w:rsidR="0084077B" w:rsidRPr="0084077B" w:rsidTr="00E23FAD">
        <w:tc>
          <w:tcPr>
            <w:tcW w:w="0" w:type="auto"/>
          </w:tcPr>
          <w:p w:rsidR="0084077B" w:rsidRPr="0084077B" w:rsidRDefault="0084077B" w:rsidP="00E23FAD">
            <w:pPr>
              <w:pStyle w:val="NoSpacing"/>
              <w:rPr>
                <w:b/>
                <w:bCs/>
              </w:rPr>
            </w:pPr>
            <w:r w:rsidRPr="0084077B">
              <w:rPr>
                <w:b/>
                <w:bCs/>
              </w:rPr>
              <w:t>DTX</w:t>
            </w:r>
          </w:p>
        </w:tc>
        <w:tc>
          <w:tcPr>
            <w:tcW w:w="0" w:type="auto"/>
          </w:tcPr>
          <w:p w:rsidR="0084077B" w:rsidRPr="0084077B" w:rsidRDefault="0084077B" w:rsidP="00E23FAD">
            <w:pPr>
              <w:pStyle w:val="NoSpacing"/>
              <w:rPr>
                <w:b/>
                <w:bCs/>
              </w:rPr>
            </w:pPr>
            <w:r w:rsidRPr="0084077B">
              <w:rPr>
                <w:b/>
                <w:bCs/>
              </w:rPr>
              <w:t>FH</w:t>
            </w:r>
          </w:p>
        </w:tc>
        <w:tc>
          <w:tcPr>
            <w:tcW w:w="0" w:type="auto"/>
          </w:tcPr>
          <w:p w:rsidR="0084077B" w:rsidRPr="0084077B" w:rsidRDefault="0084077B" w:rsidP="0084077B">
            <w:pPr>
              <w:pStyle w:val="NoSpacing"/>
              <w:jc w:val="center"/>
              <w:rPr>
                <w:b/>
                <w:bCs/>
              </w:rPr>
            </w:pPr>
            <w:r>
              <w:rPr>
                <w:b/>
                <w:bCs/>
              </w:rPr>
              <w:t>EPA1</w:t>
            </w:r>
          </w:p>
        </w:tc>
        <w:tc>
          <w:tcPr>
            <w:tcW w:w="0" w:type="auto"/>
          </w:tcPr>
          <w:p w:rsidR="0084077B" w:rsidRPr="0084077B" w:rsidRDefault="0084077B" w:rsidP="00E23FAD">
            <w:pPr>
              <w:pStyle w:val="NoSpacing"/>
              <w:rPr>
                <w:b/>
                <w:bCs/>
              </w:rPr>
            </w:pPr>
            <w:r>
              <w:rPr>
                <w:b/>
                <w:bCs/>
              </w:rPr>
              <w:t>ETU1</w:t>
            </w:r>
          </w:p>
        </w:tc>
      </w:tr>
      <w:tr w:rsidR="0084077B" w:rsidTr="00E23FAD">
        <w:tc>
          <w:tcPr>
            <w:tcW w:w="0" w:type="auto"/>
          </w:tcPr>
          <w:p w:rsidR="0084077B" w:rsidRPr="0084077B" w:rsidRDefault="0084077B" w:rsidP="00E23FAD">
            <w:pPr>
              <w:pStyle w:val="NoSpacing"/>
              <w:rPr>
                <w:b/>
                <w:bCs/>
              </w:rPr>
            </w:pPr>
            <w:r w:rsidRPr="0084077B">
              <w:rPr>
                <w:b/>
                <w:bCs/>
              </w:rPr>
              <w:t>OFF</w:t>
            </w:r>
          </w:p>
        </w:tc>
        <w:tc>
          <w:tcPr>
            <w:tcW w:w="0" w:type="auto"/>
          </w:tcPr>
          <w:p w:rsidR="0084077B" w:rsidRPr="0084077B" w:rsidRDefault="0084077B" w:rsidP="00E23FAD">
            <w:pPr>
              <w:pStyle w:val="NoSpacing"/>
              <w:rPr>
                <w:b/>
                <w:bCs/>
              </w:rPr>
            </w:pPr>
            <w:r w:rsidRPr="0084077B">
              <w:rPr>
                <w:b/>
                <w:bCs/>
              </w:rPr>
              <w:t>OFF</w:t>
            </w:r>
          </w:p>
        </w:tc>
        <w:tc>
          <w:tcPr>
            <w:tcW w:w="0" w:type="auto"/>
          </w:tcPr>
          <w:p w:rsidR="0084077B" w:rsidRDefault="00CE753D" w:rsidP="00E23FAD">
            <w:pPr>
              <w:pStyle w:val="NoSpacing"/>
            </w:pPr>
            <w:r>
              <w:t>184</w:t>
            </w:r>
          </w:p>
        </w:tc>
        <w:tc>
          <w:tcPr>
            <w:tcW w:w="0" w:type="auto"/>
          </w:tcPr>
          <w:p w:rsidR="0084077B" w:rsidRDefault="00CE753D" w:rsidP="00E23FAD">
            <w:pPr>
              <w:pStyle w:val="NoSpacing"/>
            </w:pPr>
            <w:r>
              <w:t>141</w:t>
            </w:r>
          </w:p>
        </w:tc>
      </w:tr>
      <w:tr w:rsidR="0084077B" w:rsidRPr="004A5866" w:rsidTr="00E23FAD">
        <w:tc>
          <w:tcPr>
            <w:tcW w:w="0" w:type="auto"/>
          </w:tcPr>
          <w:p w:rsidR="0084077B" w:rsidRPr="0084077B" w:rsidRDefault="0084077B" w:rsidP="00E23FAD">
            <w:pPr>
              <w:pStyle w:val="NoSpacing"/>
              <w:rPr>
                <w:b/>
                <w:bCs/>
              </w:rPr>
            </w:pPr>
            <w:r w:rsidRPr="0084077B">
              <w:rPr>
                <w:b/>
                <w:bCs/>
              </w:rPr>
              <w:t>ON</w:t>
            </w:r>
          </w:p>
        </w:tc>
        <w:tc>
          <w:tcPr>
            <w:tcW w:w="0" w:type="auto"/>
          </w:tcPr>
          <w:p w:rsidR="0084077B" w:rsidRPr="0084077B" w:rsidRDefault="0084077B" w:rsidP="00E23FAD">
            <w:pPr>
              <w:pStyle w:val="NoSpacing"/>
              <w:rPr>
                <w:b/>
                <w:bCs/>
              </w:rPr>
            </w:pPr>
            <w:r w:rsidRPr="0084077B">
              <w:rPr>
                <w:b/>
                <w:bCs/>
              </w:rPr>
              <w:t>OFF</w:t>
            </w:r>
          </w:p>
        </w:tc>
        <w:tc>
          <w:tcPr>
            <w:tcW w:w="0" w:type="auto"/>
          </w:tcPr>
          <w:p w:rsidR="0084077B" w:rsidRPr="004A5866" w:rsidRDefault="00CE753D" w:rsidP="00E23FAD">
            <w:pPr>
              <w:pStyle w:val="NoSpacing"/>
            </w:pPr>
            <w:r>
              <w:t>69</w:t>
            </w:r>
          </w:p>
        </w:tc>
        <w:tc>
          <w:tcPr>
            <w:tcW w:w="0" w:type="auto"/>
          </w:tcPr>
          <w:p w:rsidR="0084077B" w:rsidRPr="004A5866" w:rsidRDefault="00CE753D" w:rsidP="00E23FAD">
            <w:pPr>
              <w:pStyle w:val="NoSpacing"/>
            </w:pPr>
            <w:r>
              <w:t>66</w:t>
            </w:r>
          </w:p>
        </w:tc>
      </w:tr>
    </w:tbl>
    <w:p w:rsidR="0084077B" w:rsidRDefault="0084077B" w:rsidP="0084077B">
      <w:pPr>
        <w:spacing w:after="200" w:line="276" w:lineRule="auto"/>
      </w:pPr>
    </w:p>
    <w:p w:rsidR="00B57E76" w:rsidRDefault="00B57E76" w:rsidP="00B57E76">
      <w:pPr>
        <w:pStyle w:val="Heading1"/>
        <w:numPr>
          <w:ilvl w:val="0"/>
          <w:numId w:val="1"/>
        </w:numPr>
        <w:rPr>
          <w:color w:val="auto"/>
        </w:rPr>
      </w:pPr>
      <w:r>
        <w:rPr>
          <w:color w:val="auto"/>
        </w:rPr>
        <w:lastRenderedPageBreak/>
        <w:t xml:space="preserve">Pilot </w:t>
      </w:r>
      <w:r w:rsidR="009915BC">
        <w:rPr>
          <w:color w:val="auto"/>
        </w:rPr>
        <w:t xml:space="preserve">Power </w:t>
      </w:r>
      <w:r>
        <w:rPr>
          <w:color w:val="auto"/>
        </w:rPr>
        <w:t>Boosting</w:t>
      </w:r>
    </w:p>
    <w:p w:rsidR="001D3F69" w:rsidRDefault="001D3F69" w:rsidP="001D3F69">
      <w:r>
        <w:t xml:space="preserve">In this section we consider the potential performance gains achievable from increasing the pilot power by 3 dB relative to the data. In our simulations we assumed that the extra power comes from outside the 1.4 MHz MTC bandwidth, and thus, we did not reduce power allocated to the data REs. Alternatively, we could reduce the power to the data REs, which would result in an approximately 1 dB reduction in data SNR for subframes 0, 4, 7, and 11, and </w:t>
      </w:r>
      <w:r w:rsidR="009915BC">
        <w:t xml:space="preserve">which </w:t>
      </w:r>
      <w:r>
        <w:t>would reduce some of the performance gains.</w:t>
      </w:r>
    </w:p>
    <w:p w:rsidR="001D3F69" w:rsidRDefault="001D3F69" w:rsidP="000B4483">
      <w:r>
        <w:t xml:space="preserve">Results are tabulated in Table </w:t>
      </w:r>
      <w:r>
        <w:t>8</w:t>
      </w:r>
      <w:r>
        <w:t xml:space="preserve"> in terms of the number repetitions needed to achieve 10% BLER at SNR=-14.3 dB for residual frequency error of 0 and 100 Hz</w:t>
      </w:r>
      <w:r w:rsidR="00A97817">
        <w:t>, both with and without frequency hopping (8 ms period)</w:t>
      </w:r>
      <w:r>
        <w:t xml:space="preserve">. </w:t>
      </w:r>
      <w:r>
        <w:t xml:space="preserve">Single subframe channel estimation is assumed. </w:t>
      </w:r>
      <w:r>
        <w:t xml:space="preserve">The corresponding </w:t>
      </w:r>
      <w:r w:rsidR="000B4483">
        <w:t>figure</w:t>
      </w:r>
      <w:r>
        <w:t xml:space="preserve"> is shown in Appendix </w:t>
      </w:r>
      <w:r w:rsidR="000B4483">
        <w:t>5</w:t>
      </w:r>
      <w:r>
        <w:t>.</w:t>
      </w:r>
    </w:p>
    <w:p w:rsidR="00A97817" w:rsidRDefault="00A97817" w:rsidP="00F90C43">
      <w:pPr>
        <w:pStyle w:val="Caption"/>
        <w:rPr>
          <w:color w:val="auto"/>
        </w:rPr>
      </w:pPr>
      <w:r w:rsidRPr="00550070">
        <w:rPr>
          <w:color w:val="auto"/>
        </w:rPr>
        <w:t xml:space="preserve">Table </w:t>
      </w:r>
      <w:r w:rsidRPr="00550070">
        <w:rPr>
          <w:color w:val="auto"/>
        </w:rPr>
        <w:fldChar w:fldCharType="begin"/>
      </w:r>
      <w:r w:rsidRPr="00550070">
        <w:rPr>
          <w:color w:val="auto"/>
        </w:rPr>
        <w:instrText xml:space="preserve"> SEQ Table \* ARABIC </w:instrText>
      </w:r>
      <w:r w:rsidRPr="00550070">
        <w:rPr>
          <w:color w:val="auto"/>
        </w:rPr>
        <w:fldChar w:fldCharType="separate"/>
      </w:r>
      <w:r w:rsidR="0053445B">
        <w:rPr>
          <w:noProof/>
          <w:color w:val="auto"/>
        </w:rPr>
        <w:t>8</w:t>
      </w:r>
      <w:r w:rsidRPr="00550070">
        <w:rPr>
          <w:color w:val="auto"/>
        </w:rPr>
        <w:fldChar w:fldCharType="end"/>
      </w:r>
      <w:r>
        <w:rPr>
          <w:color w:val="auto"/>
        </w:rPr>
        <w:t>:</w:t>
      </w:r>
      <w:r>
        <w:rPr>
          <w:color w:val="auto"/>
        </w:rPr>
        <w:t xml:space="preserve"> Effect of 3dB Pilot </w:t>
      </w:r>
      <w:r w:rsidR="00F90C43">
        <w:rPr>
          <w:color w:val="auto"/>
        </w:rPr>
        <w:t xml:space="preserve">Power </w:t>
      </w:r>
      <w:r>
        <w:rPr>
          <w:color w:val="auto"/>
        </w:rPr>
        <w:t>Boost</w:t>
      </w:r>
      <w:r>
        <w:rPr>
          <w:color w:val="auto"/>
        </w:rPr>
        <w:t xml:space="preserve">: Required number of transmissions to reach 10% BLER for PDSCH in Coverage Enhanced Mode (SNR=-14.3 dB) for </w:t>
      </w:r>
      <w:r w:rsidR="00F90C43">
        <w:rPr>
          <w:color w:val="auto"/>
        </w:rPr>
        <w:t xml:space="preserve">an </w:t>
      </w:r>
      <w:r>
        <w:rPr>
          <w:color w:val="auto"/>
        </w:rPr>
        <w:t>EPA 1 Hz channel, with TBS=</w:t>
      </w:r>
      <w:r>
        <w:rPr>
          <w:color w:val="auto"/>
        </w:rPr>
        <w:t>504 bits (MCS 5</w:t>
      </w:r>
      <w:r>
        <w:rPr>
          <w:color w:val="auto"/>
        </w:rPr>
        <w:t xml:space="preserve">), 1 Rx antenna and single-subframe channel estimation. Results are shown </w:t>
      </w:r>
      <w:r>
        <w:rPr>
          <w:color w:val="auto"/>
        </w:rPr>
        <w:t xml:space="preserve">with and without frequency hopping (8 ms period) and </w:t>
      </w:r>
      <w:r>
        <w:rPr>
          <w:color w:val="auto"/>
        </w:rPr>
        <w:t xml:space="preserve">for residual frequency error of </w:t>
      </w:r>
      <w:r>
        <w:rPr>
          <w:color w:val="auto"/>
        </w:rPr>
        <w:t>0 and 100</w:t>
      </w:r>
      <w:r>
        <w:rPr>
          <w:color w:val="auto"/>
        </w:rPr>
        <w:t xml:space="preserve"> Hz. </w:t>
      </w:r>
    </w:p>
    <w:tbl>
      <w:tblPr>
        <w:tblStyle w:val="TableGrid"/>
        <w:tblW w:w="0" w:type="auto"/>
        <w:tblLook w:val="04A0" w:firstRow="1" w:lastRow="0" w:firstColumn="1" w:lastColumn="0" w:noHBand="0" w:noVBand="1"/>
      </w:tblPr>
      <w:tblGrid>
        <w:gridCol w:w="1008"/>
        <w:gridCol w:w="1671"/>
        <w:gridCol w:w="1671"/>
        <w:gridCol w:w="1871"/>
        <w:gridCol w:w="1871"/>
      </w:tblGrid>
      <w:tr w:rsidR="001D3F69" w:rsidRPr="001D3F69" w:rsidTr="001D3F69">
        <w:tc>
          <w:tcPr>
            <w:tcW w:w="0" w:type="auto"/>
          </w:tcPr>
          <w:p w:rsidR="001D3F69" w:rsidRPr="001D3F69" w:rsidRDefault="001D3F69" w:rsidP="001D3F69">
            <w:pPr>
              <w:pStyle w:val="NoSpacing"/>
              <w:rPr>
                <w:b/>
                <w:bCs/>
              </w:rPr>
            </w:pPr>
            <w:r w:rsidRPr="001D3F69">
              <w:rPr>
                <w:b/>
                <w:bCs/>
              </w:rPr>
              <w:t>Case</w:t>
            </w:r>
          </w:p>
        </w:tc>
        <w:tc>
          <w:tcPr>
            <w:tcW w:w="0" w:type="auto"/>
          </w:tcPr>
          <w:p w:rsidR="001D3F69" w:rsidRPr="001D3F69" w:rsidRDefault="001D3F69" w:rsidP="001D3F69">
            <w:pPr>
              <w:pStyle w:val="NoSpacing"/>
              <w:rPr>
                <w:b/>
                <w:bCs/>
              </w:rPr>
            </w:pPr>
            <w:r w:rsidRPr="001D3F69">
              <w:rPr>
                <w:b/>
                <w:bCs/>
              </w:rPr>
              <w:t>Pilot Boost 0dB</w:t>
            </w:r>
          </w:p>
          <w:p w:rsidR="001D3F69" w:rsidRPr="001D3F69" w:rsidRDefault="001D3F69" w:rsidP="001D3F69">
            <w:pPr>
              <w:pStyle w:val="NoSpacing"/>
              <w:rPr>
                <w:b/>
                <w:bCs/>
              </w:rPr>
            </w:pPr>
            <w:r w:rsidRPr="001D3F69">
              <w:rPr>
                <w:b/>
                <w:bCs/>
              </w:rPr>
              <w:t>Freq. Error</w:t>
            </w:r>
            <w:r>
              <w:rPr>
                <w:b/>
                <w:bCs/>
              </w:rPr>
              <w:t xml:space="preserve"> </w:t>
            </w:r>
            <w:r w:rsidRPr="001D3F69">
              <w:rPr>
                <w:b/>
                <w:bCs/>
              </w:rPr>
              <w:t>0 Hz</w:t>
            </w:r>
          </w:p>
        </w:tc>
        <w:tc>
          <w:tcPr>
            <w:tcW w:w="0" w:type="auto"/>
          </w:tcPr>
          <w:p w:rsidR="001D3F69" w:rsidRPr="001D3F69" w:rsidRDefault="001D3F69" w:rsidP="001D3F69">
            <w:pPr>
              <w:pStyle w:val="NoSpacing"/>
              <w:rPr>
                <w:b/>
                <w:bCs/>
              </w:rPr>
            </w:pPr>
            <w:r w:rsidRPr="001D3F69">
              <w:rPr>
                <w:b/>
                <w:bCs/>
              </w:rPr>
              <w:t>Pilot Boost 3dB</w:t>
            </w:r>
          </w:p>
          <w:p w:rsidR="001D3F69" w:rsidRPr="001D3F69" w:rsidRDefault="001D3F69" w:rsidP="001D3F69">
            <w:pPr>
              <w:pStyle w:val="NoSpacing"/>
              <w:rPr>
                <w:b/>
                <w:bCs/>
              </w:rPr>
            </w:pPr>
            <w:r w:rsidRPr="001D3F69">
              <w:rPr>
                <w:b/>
                <w:bCs/>
              </w:rPr>
              <w:t>Freq. Error</w:t>
            </w:r>
            <w:r>
              <w:rPr>
                <w:b/>
                <w:bCs/>
              </w:rPr>
              <w:t xml:space="preserve"> </w:t>
            </w:r>
            <w:r w:rsidRPr="001D3F69">
              <w:rPr>
                <w:b/>
                <w:bCs/>
              </w:rPr>
              <w:t>0 Hz</w:t>
            </w:r>
          </w:p>
        </w:tc>
        <w:tc>
          <w:tcPr>
            <w:tcW w:w="0" w:type="auto"/>
          </w:tcPr>
          <w:p w:rsidR="001D3F69" w:rsidRPr="001D3F69" w:rsidRDefault="001D3F69" w:rsidP="001D3F69">
            <w:pPr>
              <w:pStyle w:val="NoSpacing"/>
              <w:rPr>
                <w:b/>
                <w:bCs/>
              </w:rPr>
            </w:pPr>
            <w:r w:rsidRPr="001D3F69">
              <w:rPr>
                <w:b/>
                <w:bCs/>
              </w:rPr>
              <w:t>Pilot Boost 0dB</w:t>
            </w:r>
          </w:p>
          <w:p w:rsidR="001D3F69" w:rsidRPr="001D3F69" w:rsidRDefault="001D3F69" w:rsidP="001D3F69">
            <w:pPr>
              <w:pStyle w:val="NoSpacing"/>
              <w:rPr>
                <w:b/>
                <w:bCs/>
              </w:rPr>
            </w:pPr>
            <w:r w:rsidRPr="001D3F69">
              <w:rPr>
                <w:b/>
                <w:bCs/>
              </w:rPr>
              <w:t>Freq. Error</w:t>
            </w:r>
            <w:r>
              <w:rPr>
                <w:b/>
                <w:bCs/>
              </w:rPr>
              <w:t xml:space="preserve"> </w:t>
            </w:r>
            <w:r w:rsidRPr="001D3F69">
              <w:rPr>
                <w:b/>
                <w:bCs/>
              </w:rPr>
              <w:t>100 Hz</w:t>
            </w:r>
          </w:p>
        </w:tc>
        <w:tc>
          <w:tcPr>
            <w:tcW w:w="0" w:type="auto"/>
          </w:tcPr>
          <w:p w:rsidR="001D3F69" w:rsidRPr="001D3F69" w:rsidRDefault="001D3F69" w:rsidP="001D3F69">
            <w:pPr>
              <w:pStyle w:val="NoSpacing"/>
              <w:rPr>
                <w:b/>
                <w:bCs/>
              </w:rPr>
            </w:pPr>
            <w:r w:rsidRPr="001D3F69">
              <w:rPr>
                <w:b/>
                <w:bCs/>
              </w:rPr>
              <w:t>Pilot Boost 3dB</w:t>
            </w:r>
          </w:p>
          <w:p w:rsidR="001D3F69" w:rsidRPr="001D3F69" w:rsidRDefault="001D3F69" w:rsidP="001D3F69">
            <w:pPr>
              <w:pStyle w:val="NoSpacing"/>
              <w:rPr>
                <w:b/>
                <w:bCs/>
              </w:rPr>
            </w:pPr>
            <w:r w:rsidRPr="001D3F69">
              <w:rPr>
                <w:b/>
                <w:bCs/>
              </w:rPr>
              <w:t>Freq. Error</w:t>
            </w:r>
            <w:r>
              <w:rPr>
                <w:b/>
                <w:bCs/>
              </w:rPr>
              <w:t xml:space="preserve"> </w:t>
            </w:r>
            <w:r w:rsidRPr="001D3F69">
              <w:rPr>
                <w:b/>
                <w:bCs/>
              </w:rPr>
              <w:t>100 Hz</w:t>
            </w:r>
          </w:p>
        </w:tc>
      </w:tr>
      <w:tr w:rsidR="001D3F69" w:rsidRPr="004A5866" w:rsidTr="001D3F69">
        <w:tc>
          <w:tcPr>
            <w:tcW w:w="0" w:type="auto"/>
          </w:tcPr>
          <w:p w:rsidR="001D3F69" w:rsidRPr="001D3F69" w:rsidRDefault="001D3F69" w:rsidP="001D3F69">
            <w:pPr>
              <w:pStyle w:val="NoSpacing"/>
              <w:rPr>
                <w:b/>
                <w:bCs/>
              </w:rPr>
            </w:pPr>
            <w:r w:rsidRPr="001D3F69">
              <w:rPr>
                <w:b/>
                <w:bCs/>
              </w:rPr>
              <w:t>FH=OFF</w:t>
            </w:r>
          </w:p>
        </w:tc>
        <w:tc>
          <w:tcPr>
            <w:tcW w:w="0" w:type="auto"/>
          </w:tcPr>
          <w:p w:rsidR="001D3F69" w:rsidRPr="004A5866" w:rsidRDefault="001D3F69" w:rsidP="001D3F69">
            <w:pPr>
              <w:pStyle w:val="NoSpacing"/>
            </w:pPr>
            <w:r>
              <w:t>363</w:t>
            </w:r>
          </w:p>
        </w:tc>
        <w:tc>
          <w:tcPr>
            <w:tcW w:w="0" w:type="auto"/>
          </w:tcPr>
          <w:p w:rsidR="001D3F69" w:rsidRPr="004A5866" w:rsidRDefault="001D3F69" w:rsidP="001D3F69">
            <w:pPr>
              <w:pStyle w:val="NoSpacing"/>
            </w:pPr>
            <w:r>
              <w:t>220</w:t>
            </w:r>
          </w:p>
        </w:tc>
        <w:tc>
          <w:tcPr>
            <w:tcW w:w="0" w:type="auto"/>
          </w:tcPr>
          <w:p w:rsidR="001D3F69" w:rsidRPr="004A5866" w:rsidRDefault="001D3F69" w:rsidP="001D3F69">
            <w:pPr>
              <w:pStyle w:val="NoSpacing"/>
            </w:pPr>
            <w:r>
              <w:t>367</w:t>
            </w:r>
          </w:p>
        </w:tc>
        <w:tc>
          <w:tcPr>
            <w:tcW w:w="0" w:type="auto"/>
          </w:tcPr>
          <w:p w:rsidR="001D3F69" w:rsidRPr="004A5866" w:rsidRDefault="001D3F69" w:rsidP="001D3F69">
            <w:pPr>
              <w:pStyle w:val="NoSpacing"/>
            </w:pPr>
            <w:r>
              <w:t>222</w:t>
            </w:r>
          </w:p>
        </w:tc>
      </w:tr>
      <w:tr w:rsidR="001D3F69" w:rsidRPr="004A5866" w:rsidTr="001D3F69">
        <w:tc>
          <w:tcPr>
            <w:tcW w:w="0" w:type="auto"/>
          </w:tcPr>
          <w:p w:rsidR="001D3F69" w:rsidRPr="001D3F69" w:rsidRDefault="001D3F69" w:rsidP="001D3F69">
            <w:pPr>
              <w:pStyle w:val="NoSpacing"/>
              <w:rPr>
                <w:b/>
                <w:bCs/>
              </w:rPr>
            </w:pPr>
            <w:r w:rsidRPr="001D3F69">
              <w:rPr>
                <w:b/>
                <w:bCs/>
              </w:rPr>
              <w:t>FH=8ms</w:t>
            </w:r>
          </w:p>
        </w:tc>
        <w:tc>
          <w:tcPr>
            <w:tcW w:w="0" w:type="auto"/>
          </w:tcPr>
          <w:p w:rsidR="001D3F69" w:rsidRPr="004A5866" w:rsidRDefault="001D3F69" w:rsidP="001D3F69">
            <w:pPr>
              <w:pStyle w:val="NoSpacing"/>
            </w:pPr>
            <w:r>
              <w:t>240</w:t>
            </w:r>
          </w:p>
        </w:tc>
        <w:tc>
          <w:tcPr>
            <w:tcW w:w="0" w:type="auto"/>
          </w:tcPr>
          <w:p w:rsidR="001D3F69" w:rsidRPr="004A5866" w:rsidRDefault="001D3F69" w:rsidP="001D3F69">
            <w:pPr>
              <w:pStyle w:val="NoSpacing"/>
            </w:pPr>
            <w:r>
              <w:t>136</w:t>
            </w:r>
          </w:p>
        </w:tc>
        <w:tc>
          <w:tcPr>
            <w:tcW w:w="0" w:type="auto"/>
          </w:tcPr>
          <w:p w:rsidR="001D3F69" w:rsidRPr="004A5866" w:rsidRDefault="001D3F69" w:rsidP="001D3F69">
            <w:pPr>
              <w:pStyle w:val="NoSpacing"/>
            </w:pPr>
            <w:r>
              <w:t>243</w:t>
            </w:r>
          </w:p>
        </w:tc>
        <w:tc>
          <w:tcPr>
            <w:tcW w:w="0" w:type="auto"/>
          </w:tcPr>
          <w:p w:rsidR="001D3F69" w:rsidRPr="004A5866" w:rsidRDefault="001D3F69" w:rsidP="001D3F69">
            <w:pPr>
              <w:pStyle w:val="NoSpacing"/>
            </w:pPr>
            <w:r>
              <w:t>145</w:t>
            </w:r>
          </w:p>
        </w:tc>
      </w:tr>
    </w:tbl>
    <w:p w:rsidR="001D3F69" w:rsidRDefault="001D3F69" w:rsidP="001D3F69"/>
    <w:p w:rsidR="00A97817" w:rsidRDefault="00A97817" w:rsidP="001D3F69">
      <w:r>
        <w:t>We see that a 3 dB boo</w:t>
      </w:r>
      <w:r w:rsidR="00F90C43">
        <w:t>s</w:t>
      </w:r>
      <w:r>
        <w:t xml:space="preserve">t to the pilot power provided </w:t>
      </w:r>
      <w:r w:rsidR="007B2D6D">
        <w:t xml:space="preserve">a </w:t>
      </w:r>
      <w:r>
        <w:t>significant performance gain, both with and without frequency hopping for both residual frequency error of 0 and 100 Hz.</w:t>
      </w:r>
      <w:r w:rsidR="00F90C43">
        <w:t xml:space="preserve"> </w:t>
      </w:r>
    </w:p>
    <w:p w:rsidR="00A97817" w:rsidRPr="00A97817" w:rsidRDefault="00A97817" w:rsidP="007B2D6D">
      <w:pPr>
        <w:rPr>
          <w:b/>
          <w:bCs/>
        </w:rPr>
      </w:pPr>
      <w:r w:rsidRPr="00A97817">
        <w:rPr>
          <w:b/>
          <w:bCs/>
        </w:rPr>
        <w:t xml:space="preserve">Observation 5: Using a 3 dB pilot power boost </w:t>
      </w:r>
      <w:r w:rsidR="007B2D6D">
        <w:rPr>
          <w:b/>
          <w:bCs/>
        </w:rPr>
        <w:t>may provide</w:t>
      </w:r>
      <w:r w:rsidRPr="00A97817">
        <w:rPr>
          <w:b/>
          <w:bCs/>
        </w:rPr>
        <w:t xml:space="preserve"> significant performance gains both wit</w:t>
      </w:r>
      <w:r>
        <w:rPr>
          <w:b/>
          <w:bCs/>
        </w:rPr>
        <w:t xml:space="preserve">h and without frequency hopping. Results </w:t>
      </w:r>
      <w:r w:rsidR="007B2D6D">
        <w:rPr>
          <w:b/>
          <w:bCs/>
        </w:rPr>
        <w:t>are</w:t>
      </w:r>
      <w:r>
        <w:rPr>
          <w:b/>
          <w:bCs/>
        </w:rPr>
        <w:t xml:space="preserve"> relatively </w:t>
      </w:r>
      <w:r w:rsidR="007B2D6D">
        <w:rPr>
          <w:b/>
          <w:bCs/>
        </w:rPr>
        <w:t>insensitive to the residual frequency error</w:t>
      </w:r>
      <w:r>
        <w:rPr>
          <w:b/>
          <w:bCs/>
        </w:rPr>
        <w:t xml:space="preserve"> </w:t>
      </w:r>
      <w:r w:rsidR="007B2D6D">
        <w:rPr>
          <w:b/>
          <w:bCs/>
        </w:rPr>
        <w:t>in the range of</w:t>
      </w:r>
      <w:r>
        <w:rPr>
          <w:b/>
          <w:bCs/>
        </w:rPr>
        <w:t xml:space="preserve"> 0 </w:t>
      </w:r>
      <w:r w:rsidR="007B2D6D">
        <w:rPr>
          <w:b/>
          <w:bCs/>
        </w:rPr>
        <w:t>to</w:t>
      </w:r>
      <w:r>
        <w:rPr>
          <w:b/>
          <w:bCs/>
        </w:rPr>
        <w:t xml:space="preserve"> 100 Hz.</w:t>
      </w:r>
      <w:r w:rsidR="00F90C43">
        <w:rPr>
          <w:b/>
          <w:bCs/>
        </w:rPr>
        <w:t xml:space="preserve"> For the case considered, the pilot boost provided gains comparable to those achieved from FH.</w:t>
      </w:r>
    </w:p>
    <w:p w:rsidR="00A97817" w:rsidRDefault="00A97817">
      <w:pPr>
        <w:spacing w:after="200" w:line="276" w:lineRule="auto"/>
      </w:pPr>
    </w:p>
    <w:p w:rsidR="000E42E1" w:rsidRDefault="000E42E1" w:rsidP="007B2D6D">
      <w:pPr>
        <w:pStyle w:val="Heading1"/>
        <w:numPr>
          <w:ilvl w:val="0"/>
          <w:numId w:val="1"/>
        </w:numPr>
        <w:rPr>
          <w:color w:val="auto"/>
        </w:rPr>
      </w:pPr>
      <w:r>
        <w:rPr>
          <w:color w:val="auto"/>
        </w:rPr>
        <w:t>Conclusion</w:t>
      </w:r>
    </w:p>
    <w:p w:rsidR="006A6F11" w:rsidRDefault="006A6F11" w:rsidP="006A6F11">
      <w:pPr>
        <w:pStyle w:val="NoSpacing"/>
      </w:pPr>
    </w:p>
    <w:p w:rsidR="00097C14" w:rsidRDefault="0059081E" w:rsidP="006A6F11">
      <w:pPr>
        <w:pStyle w:val="NoSpacing"/>
      </w:pPr>
      <w:r>
        <w:t xml:space="preserve">In this contribution we provided </w:t>
      </w:r>
      <w:r w:rsidR="00820C83">
        <w:t>PDSCH</w:t>
      </w:r>
      <w:r>
        <w:t xml:space="preserve"> performance results for MTC UEs </w:t>
      </w:r>
      <w:r w:rsidR="00820C83">
        <w:t>in coverage-enhanced mode</w:t>
      </w:r>
      <w:r>
        <w:t>. Based on the</w:t>
      </w:r>
      <w:r w:rsidR="00A97817">
        <w:t>se</w:t>
      </w:r>
      <w:r>
        <w:t xml:space="preserve"> results we have made the following observations.</w:t>
      </w:r>
    </w:p>
    <w:p w:rsidR="007770E7" w:rsidRDefault="007770E7" w:rsidP="006A6F11">
      <w:pPr>
        <w:pStyle w:val="NoSpacing"/>
      </w:pPr>
    </w:p>
    <w:p w:rsidR="00ED6409" w:rsidRPr="007C0B03" w:rsidRDefault="00ED6409" w:rsidP="00ED6409">
      <w:pPr>
        <w:rPr>
          <w:b/>
          <w:bCs/>
        </w:rPr>
      </w:pPr>
      <w:r w:rsidRPr="007C0B03">
        <w:rPr>
          <w:b/>
          <w:bCs/>
        </w:rPr>
        <w:t>Observation</w:t>
      </w:r>
      <w:r>
        <w:rPr>
          <w:b/>
          <w:bCs/>
        </w:rPr>
        <w:t xml:space="preserve"> 1</w:t>
      </w:r>
      <w:r w:rsidRPr="007C0B03">
        <w:rPr>
          <w:b/>
          <w:bCs/>
        </w:rPr>
        <w:t>: Residual Frequency Error can significantly restrict the potential gains available from cross-subframe channel estimation.</w:t>
      </w:r>
      <w:r>
        <w:rPr>
          <w:b/>
          <w:bCs/>
        </w:rPr>
        <w:t xml:space="preserve"> For example, for a residual frequency error of 100 Hz in the cases considered, modest gains were achievable using cross-subframe channel estimation only up to 2 subframes.</w:t>
      </w:r>
    </w:p>
    <w:p w:rsidR="00ED6409" w:rsidRPr="0084077B" w:rsidRDefault="00ED6409" w:rsidP="00ED6409">
      <w:pPr>
        <w:spacing w:after="200" w:line="276" w:lineRule="auto"/>
        <w:rPr>
          <w:b/>
          <w:bCs/>
        </w:rPr>
      </w:pPr>
      <w:r w:rsidRPr="0084077B">
        <w:rPr>
          <w:b/>
          <w:bCs/>
        </w:rPr>
        <w:t>Observation</w:t>
      </w:r>
      <w:r>
        <w:rPr>
          <w:b/>
          <w:bCs/>
        </w:rPr>
        <w:t xml:space="preserve"> 2</w:t>
      </w:r>
      <w:r w:rsidRPr="0084077B">
        <w:rPr>
          <w:b/>
          <w:bCs/>
        </w:rPr>
        <w:t xml:space="preserve">: Frequency hopping provides significant performance gain through increased frequency diversity. </w:t>
      </w:r>
      <w:r>
        <w:rPr>
          <w:b/>
          <w:bCs/>
        </w:rPr>
        <w:t>For single-subframe channel estimation, t</w:t>
      </w:r>
      <w:r w:rsidRPr="0084077B">
        <w:rPr>
          <w:b/>
          <w:bCs/>
        </w:rPr>
        <w:t xml:space="preserve">he hopping rate does not affect performance much when the number of transmissions is large. </w:t>
      </w:r>
    </w:p>
    <w:p w:rsidR="00ED6409" w:rsidRPr="0084077B" w:rsidRDefault="00ED6409" w:rsidP="00ED6409">
      <w:pPr>
        <w:spacing w:after="200" w:line="276" w:lineRule="auto"/>
        <w:rPr>
          <w:b/>
          <w:bCs/>
        </w:rPr>
      </w:pPr>
      <w:r w:rsidRPr="0084077B">
        <w:rPr>
          <w:b/>
          <w:bCs/>
        </w:rPr>
        <w:t>Observation</w:t>
      </w:r>
      <w:r>
        <w:rPr>
          <w:b/>
          <w:bCs/>
        </w:rPr>
        <w:t xml:space="preserve"> 3</w:t>
      </w:r>
      <w:r w:rsidRPr="0084077B">
        <w:rPr>
          <w:b/>
          <w:bCs/>
        </w:rPr>
        <w:t xml:space="preserve">: When combining frequency hopping with cross-subframe channel estimation, some degradation </w:t>
      </w:r>
      <w:r>
        <w:rPr>
          <w:b/>
          <w:bCs/>
        </w:rPr>
        <w:t>is caused due to the c</w:t>
      </w:r>
      <w:r w:rsidRPr="0084077B">
        <w:rPr>
          <w:b/>
          <w:bCs/>
        </w:rPr>
        <w:t xml:space="preserve">hannel </w:t>
      </w:r>
      <w:r>
        <w:rPr>
          <w:b/>
          <w:bCs/>
        </w:rPr>
        <w:t>e</w:t>
      </w:r>
      <w:r w:rsidRPr="0084077B">
        <w:rPr>
          <w:b/>
          <w:bCs/>
        </w:rPr>
        <w:t>stimation reset that takes place at the hopping boundary. Thus a larger frequency hopping period is generally preferable, particularly for longer channel estimation time averaging lengths.</w:t>
      </w:r>
    </w:p>
    <w:p w:rsidR="00ED6409" w:rsidRPr="0084077B" w:rsidRDefault="00ED6409" w:rsidP="00ED6409">
      <w:pPr>
        <w:spacing w:after="200" w:line="276" w:lineRule="auto"/>
        <w:rPr>
          <w:b/>
          <w:bCs/>
        </w:rPr>
      </w:pPr>
      <w:r w:rsidRPr="0084077B">
        <w:rPr>
          <w:b/>
          <w:bCs/>
        </w:rPr>
        <w:t>Observation</w:t>
      </w:r>
      <w:r>
        <w:rPr>
          <w:b/>
          <w:bCs/>
        </w:rPr>
        <w:t xml:space="preserve"> 4</w:t>
      </w:r>
      <w:r w:rsidRPr="0084077B">
        <w:rPr>
          <w:b/>
          <w:bCs/>
        </w:rPr>
        <w:t xml:space="preserve">: Discontinuous transmission every 20 ms </w:t>
      </w:r>
      <w:r>
        <w:rPr>
          <w:b/>
          <w:bCs/>
        </w:rPr>
        <w:t>provides</w:t>
      </w:r>
      <w:r w:rsidRPr="0084077B">
        <w:rPr>
          <w:b/>
          <w:bCs/>
        </w:rPr>
        <w:t xml:space="preserve"> a very large performance gain in the EPA 1 Hz channel case – even larger than frequency hopping. Adding frequency hopping </w:t>
      </w:r>
      <w:r>
        <w:rPr>
          <w:b/>
          <w:bCs/>
        </w:rPr>
        <w:t>in</w:t>
      </w:r>
      <w:r w:rsidRPr="0084077B">
        <w:rPr>
          <w:b/>
          <w:bCs/>
        </w:rPr>
        <w:t xml:space="preserve"> </w:t>
      </w:r>
      <w:r>
        <w:rPr>
          <w:b/>
          <w:bCs/>
        </w:rPr>
        <w:t>this</w:t>
      </w:r>
      <w:r w:rsidRPr="0084077B">
        <w:rPr>
          <w:b/>
          <w:bCs/>
        </w:rPr>
        <w:t xml:space="preserve"> case where discontinuous transmission (20 ms) </w:t>
      </w:r>
      <w:r>
        <w:rPr>
          <w:b/>
          <w:bCs/>
        </w:rPr>
        <w:t>is already being used provides only small performance gain</w:t>
      </w:r>
      <w:r w:rsidRPr="0084077B">
        <w:rPr>
          <w:b/>
          <w:bCs/>
        </w:rPr>
        <w:t>.</w:t>
      </w:r>
    </w:p>
    <w:p w:rsidR="00ED6409" w:rsidRPr="00A97817" w:rsidRDefault="00ED6409" w:rsidP="00ED6409">
      <w:pPr>
        <w:rPr>
          <w:b/>
          <w:bCs/>
        </w:rPr>
      </w:pPr>
      <w:r w:rsidRPr="00A97817">
        <w:rPr>
          <w:b/>
          <w:bCs/>
        </w:rPr>
        <w:t xml:space="preserve">Observation 5: Using a 3 dB pilot power boost </w:t>
      </w:r>
      <w:r>
        <w:rPr>
          <w:b/>
          <w:bCs/>
        </w:rPr>
        <w:t>may provide</w:t>
      </w:r>
      <w:r w:rsidRPr="00A97817">
        <w:rPr>
          <w:b/>
          <w:bCs/>
        </w:rPr>
        <w:t xml:space="preserve"> significant performance gains both wit</w:t>
      </w:r>
      <w:r>
        <w:rPr>
          <w:b/>
          <w:bCs/>
        </w:rPr>
        <w:t>h and without frequency hopping. Results are relatively insensitive to the residual frequency error in the range of 0 to 100 Hz. For the case considered, the pilot boost provided gains comparable to those achieved from FH.</w:t>
      </w:r>
    </w:p>
    <w:p w:rsidR="006A5632" w:rsidRDefault="006A5632" w:rsidP="007B2D6D">
      <w:pPr>
        <w:pStyle w:val="Heading1"/>
        <w:numPr>
          <w:ilvl w:val="0"/>
          <w:numId w:val="1"/>
        </w:numPr>
        <w:rPr>
          <w:color w:val="auto"/>
        </w:rPr>
      </w:pPr>
      <w:bookmarkStart w:id="5" w:name="_GoBack"/>
      <w:bookmarkEnd w:id="5"/>
      <w:r>
        <w:rPr>
          <w:color w:val="auto"/>
        </w:rPr>
        <w:lastRenderedPageBreak/>
        <w:t>References</w:t>
      </w:r>
    </w:p>
    <w:p w:rsidR="00213954" w:rsidRPr="00213954" w:rsidRDefault="00213954" w:rsidP="00213954"/>
    <w:p w:rsidR="00213954" w:rsidRPr="00213954" w:rsidRDefault="00213954" w:rsidP="00213954">
      <w:pPr>
        <w:pStyle w:val="references"/>
        <w:numPr>
          <w:ilvl w:val="0"/>
          <w:numId w:val="8"/>
        </w:numPr>
        <w:rPr>
          <w:szCs w:val="20"/>
        </w:rPr>
      </w:pPr>
      <w:bookmarkStart w:id="6" w:name="_Ref416494812"/>
      <w:r>
        <w:rPr>
          <w:szCs w:val="20"/>
        </w:rPr>
        <w:t>RP-150492, “Revised WI: Further LTE Physical Layer Enhancements for MTC”</w:t>
      </w:r>
      <w:bookmarkEnd w:id="6"/>
    </w:p>
    <w:p w:rsidR="00213954" w:rsidRDefault="00213954" w:rsidP="00213954">
      <w:pPr>
        <w:pStyle w:val="ListParagraph"/>
        <w:numPr>
          <w:ilvl w:val="0"/>
          <w:numId w:val="8"/>
        </w:numPr>
        <w:spacing w:after="200" w:line="276" w:lineRule="auto"/>
      </w:pPr>
      <w:r>
        <w:t>3GPP TR 36.888, “Study on provision of low cost Machine-Type Communications (MTC) User Equipments (UEs) based on LTE,” V12.0.0, June, 2013</w:t>
      </w:r>
    </w:p>
    <w:p w:rsidR="00CB5029" w:rsidRDefault="00CB5029" w:rsidP="00213954">
      <w:pPr>
        <w:pStyle w:val="ListParagraph"/>
        <w:numPr>
          <w:ilvl w:val="0"/>
          <w:numId w:val="8"/>
        </w:numPr>
        <w:spacing w:after="200" w:line="276" w:lineRule="auto"/>
      </w:pPr>
      <w:r>
        <w:t>R1-152281, “Summary of PDSCH Simulation Results,” Nokia Networks, 3GPP RAN1 #80bis, Apr. 2015</w:t>
      </w:r>
    </w:p>
    <w:p w:rsidR="00CB5029" w:rsidRPr="00CB5029" w:rsidRDefault="00CB5029" w:rsidP="00213954">
      <w:pPr>
        <w:pStyle w:val="ListParagraph"/>
        <w:numPr>
          <w:ilvl w:val="0"/>
          <w:numId w:val="8"/>
        </w:numPr>
        <w:spacing w:after="200" w:line="276" w:lineRule="auto"/>
      </w:pPr>
      <w:r>
        <w:t>R1-151291, “</w:t>
      </w:r>
      <w:r w:rsidRPr="00CB5029">
        <w:rPr>
          <w:rFonts w:asciiTheme="majorBidi" w:hAnsiTheme="majorBidi" w:cstheme="majorBidi"/>
        </w:rPr>
        <w:t>Performance of Coverage Enhancement Techniques for MTC</w:t>
      </w:r>
      <w:r>
        <w:rPr>
          <w:rFonts w:asciiTheme="majorBidi" w:hAnsiTheme="majorBidi" w:cstheme="majorBidi"/>
        </w:rPr>
        <w:t xml:space="preserve"> PDSCH,” Marvell, 3GPP RAN1 #80bis, Apr. 2015.</w:t>
      </w:r>
    </w:p>
    <w:p w:rsidR="00CB5029" w:rsidRDefault="00CB5029" w:rsidP="00213954">
      <w:pPr>
        <w:pStyle w:val="ListParagraph"/>
        <w:numPr>
          <w:ilvl w:val="0"/>
          <w:numId w:val="8"/>
        </w:numPr>
        <w:spacing w:after="200" w:line="276" w:lineRule="auto"/>
      </w:pPr>
      <w:r>
        <w:t xml:space="preserve">R1-150302, </w:t>
      </w:r>
      <w:r>
        <w:tab/>
        <w:t>“SIB Performance for Rel-13 MTC and Coverage-Enhanced UEs”, Marvell, 3GPP RAN1 #80, Feb. 2015.</w:t>
      </w:r>
    </w:p>
    <w:p w:rsidR="004874E6" w:rsidRDefault="004874E6" w:rsidP="009339C8">
      <w:pPr>
        <w:pStyle w:val="ListParagraph"/>
        <w:numPr>
          <w:ilvl w:val="0"/>
          <w:numId w:val="8"/>
        </w:numPr>
        <w:spacing w:after="200" w:line="276" w:lineRule="auto"/>
        <w:rPr>
          <w:lang w:eastAsia="ja-JP"/>
        </w:rPr>
      </w:pPr>
      <w:r w:rsidRPr="006145E9">
        <w:rPr>
          <w:lang w:eastAsia="ja-JP"/>
        </w:rPr>
        <w:t xml:space="preserve">R1-144513, “Simulation Assumptions for Reference Cases for MTC”, Nokia Networks, </w:t>
      </w:r>
      <w:r w:rsidR="009339C8">
        <w:rPr>
          <w:lang w:eastAsia="ja-JP"/>
        </w:rPr>
        <w:t xml:space="preserve">3GPP </w:t>
      </w:r>
      <w:r w:rsidRPr="006145E9">
        <w:rPr>
          <w:lang w:eastAsia="ja-JP"/>
        </w:rPr>
        <w:t>RAN1</w:t>
      </w:r>
      <w:r w:rsidR="009339C8">
        <w:rPr>
          <w:lang w:eastAsia="ja-JP"/>
        </w:rPr>
        <w:t xml:space="preserve"> </w:t>
      </w:r>
      <w:r w:rsidRPr="006145E9">
        <w:rPr>
          <w:lang w:eastAsia="ja-JP"/>
        </w:rPr>
        <w:t>#78bi</w:t>
      </w:r>
      <w:r>
        <w:rPr>
          <w:lang w:eastAsia="ja-JP"/>
        </w:rPr>
        <w:t>s</w:t>
      </w:r>
      <w:r w:rsidR="009339C8">
        <w:rPr>
          <w:lang w:eastAsia="ja-JP"/>
        </w:rPr>
        <w:t>, Oct. 2014</w:t>
      </w:r>
    </w:p>
    <w:p w:rsidR="00B64242" w:rsidRDefault="00B64242" w:rsidP="00B64242">
      <w:pPr>
        <w:spacing w:after="200" w:line="276" w:lineRule="auto"/>
        <w:rPr>
          <w:lang w:eastAsia="ja-JP"/>
        </w:rPr>
      </w:pPr>
    </w:p>
    <w:p w:rsidR="00097C14" w:rsidRDefault="00097C14" w:rsidP="00097C14">
      <w:pPr>
        <w:pStyle w:val="Heading1"/>
        <w:rPr>
          <w:color w:val="auto"/>
        </w:rPr>
      </w:pPr>
      <w:r>
        <w:rPr>
          <w:color w:val="auto"/>
        </w:rPr>
        <w:t>Appendix 1:</w:t>
      </w:r>
      <w:r w:rsidR="00403F0A">
        <w:rPr>
          <w:color w:val="auto"/>
        </w:rPr>
        <w:t xml:space="preserve"> Simulation Assumptions</w:t>
      </w:r>
    </w:p>
    <w:p w:rsidR="00097C14" w:rsidRDefault="00097C14" w:rsidP="008203DB">
      <w:pPr>
        <w:pStyle w:val="NoSpacing"/>
      </w:pPr>
    </w:p>
    <w:p w:rsidR="008203DB" w:rsidRDefault="008203DB" w:rsidP="00F90C43">
      <w:pPr>
        <w:pStyle w:val="NoSpacing"/>
      </w:pPr>
      <w:r>
        <w:t>The simulation assumptions are based on those defined in [</w:t>
      </w:r>
      <w:r w:rsidR="00F90C43">
        <w:t>6</w:t>
      </w:r>
      <w:r>
        <w:t xml:space="preserve">] and the below Table. </w:t>
      </w:r>
    </w:p>
    <w:p w:rsidR="008B37F2" w:rsidRDefault="008B37F2" w:rsidP="008203DB">
      <w:pPr>
        <w:pStyle w:val="NoSpacing"/>
      </w:pPr>
    </w:p>
    <w:tbl>
      <w:tblPr>
        <w:tblW w:w="6357" w:type="dxa"/>
        <w:jc w:val="center"/>
        <w:tblInd w:w="85" w:type="dxa"/>
        <w:tblCellMar>
          <w:left w:w="0" w:type="dxa"/>
          <w:right w:w="0" w:type="dxa"/>
        </w:tblCellMar>
        <w:tblLook w:val="04A0" w:firstRow="1" w:lastRow="0" w:firstColumn="1" w:lastColumn="0" w:noHBand="0" w:noVBand="1"/>
      </w:tblPr>
      <w:tblGrid>
        <w:gridCol w:w="2543"/>
        <w:gridCol w:w="3814"/>
      </w:tblGrid>
      <w:tr w:rsidR="008B37F2" w:rsidTr="00A56DCF">
        <w:trPr>
          <w:trHeight w:val="330"/>
          <w:jc w:val="center"/>
        </w:trPr>
        <w:tc>
          <w:tcPr>
            <w:tcW w:w="2543" w:type="dxa"/>
            <w:tcBorders>
              <w:top w:val="double" w:sz="6" w:space="0" w:color="auto"/>
              <w:left w:val="double" w:sz="6" w:space="0" w:color="auto"/>
              <w:bottom w:val="double" w:sz="6" w:space="0" w:color="auto"/>
              <w:right w:val="double" w:sz="6" w:space="0" w:color="auto"/>
            </w:tcBorders>
            <w:shd w:val="clear" w:color="auto" w:fill="FDE9D9"/>
            <w:tcMar>
              <w:top w:w="0" w:type="dxa"/>
              <w:left w:w="108" w:type="dxa"/>
              <w:bottom w:w="0" w:type="dxa"/>
              <w:right w:w="108" w:type="dxa"/>
            </w:tcMar>
            <w:hideMark/>
          </w:tcPr>
          <w:p w:rsidR="008B37F2" w:rsidRDefault="008B37F2" w:rsidP="00977068">
            <w:pPr>
              <w:spacing w:before="100" w:beforeAutospacing="1" w:after="100" w:afterAutospacing="1"/>
              <w:jc w:val="center"/>
              <w:rPr>
                <w:b/>
              </w:rPr>
            </w:pPr>
            <w:r>
              <w:rPr>
                <w:b/>
              </w:rPr>
              <w:t>Parameter</w:t>
            </w:r>
          </w:p>
        </w:tc>
        <w:tc>
          <w:tcPr>
            <w:tcW w:w="3814" w:type="dxa"/>
            <w:tcBorders>
              <w:top w:val="double" w:sz="6" w:space="0" w:color="auto"/>
              <w:left w:val="nil"/>
              <w:bottom w:val="double" w:sz="6" w:space="0" w:color="auto"/>
              <w:right w:val="double" w:sz="6" w:space="0" w:color="auto"/>
            </w:tcBorders>
            <w:shd w:val="clear" w:color="auto" w:fill="FDE9D9"/>
            <w:tcMar>
              <w:top w:w="0" w:type="dxa"/>
              <w:left w:w="108" w:type="dxa"/>
              <w:bottom w:w="0" w:type="dxa"/>
              <w:right w:w="108" w:type="dxa"/>
            </w:tcMar>
            <w:hideMark/>
          </w:tcPr>
          <w:p w:rsidR="008B37F2" w:rsidRDefault="008B37F2" w:rsidP="008B37F2">
            <w:pPr>
              <w:spacing w:before="100" w:beforeAutospacing="1" w:after="100" w:afterAutospacing="1"/>
              <w:rPr>
                <w:b/>
              </w:rPr>
            </w:pPr>
            <w:r>
              <w:rPr>
                <w:b/>
              </w:rPr>
              <w:t xml:space="preserve">Value </w:t>
            </w:r>
          </w:p>
        </w:tc>
      </w:tr>
      <w:tr w:rsidR="008B37F2" w:rsidTr="00A56DCF">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System bandwidth</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10 MHz </w:t>
            </w:r>
          </w:p>
        </w:tc>
      </w:tr>
      <w:tr w:rsidR="008B37F2" w:rsidTr="00A56DCF">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UE receiver bandwidth</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8B37F2" w:rsidRDefault="00A56DCF" w:rsidP="00977068">
            <w:pPr>
              <w:spacing w:before="100" w:beforeAutospacing="1" w:after="100" w:afterAutospacing="1"/>
            </w:pPr>
            <w:r>
              <w:t>1.4 MHz</w:t>
            </w:r>
          </w:p>
        </w:tc>
      </w:tr>
      <w:tr w:rsidR="008B37F2" w:rsidTr="00A56DCF">
        <w:trPr>
          <w:trHeight w:val="330"/>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Frame structure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FDD </w:t>
            </w:r>
          </w:p>
        </w:tc>
      </w:tr>
      <w:tr w:rsidR="008B37F2" w:rsidTr="00A56DCF">
        <w:trPr>
          <w:trHeight w:val="277"/>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Carrier frequency</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2.0 GHz for FDD</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Antenna configuration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A56DCF">
            <w:pPr>
              <w:spacing w:before="100" w:beforeAutospacing="1" w:after="100" w:afterAutospacing="1"/>
            </w:pPr>
            <w:r>
              <w:t xml:space="preserve">2x1 (low correlation) </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Channel model</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F90C43">
            <w:pPr>
              <w:spacing w:before="100" w:beforeAutospacing="1" w:after="100" w:afterAutospacing="1"/>
            </w:pPr>
            <w:r>
              <w:t>EPA</w:t>
            </w:r>
            <w:r w:rsidR="00F90C43">
              <w:t xml:space="preserve"> (mostly) and </w:t>
            </w:r>
            <w:r>
              <w:t xml:space="preserve"> ETU</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Doppler spread</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 xml:space="preserve">1 Hz </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Transport block size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673266" w:rsidP="00673266">
            <w:pPr>
              <w:spacing w:before="100" w:beforeAutospacing="1" w:after="100" w:afterAutospacing="1"/>
            </w:pPr>
            <w:r>
              <w:t>Mostly 504 + CRC (24 bits) – MCS</w:t>
            </w:r>
            <w:r w:rsidR="00F90C43">
              <w:t xml:space="preserve"> </w:t>
            </w:r>
            <w:r>
              <w:t xml:space="preserve">5        Also some </w:t>
            </w:r>
            <w:r w:rsidR="00247C5F">
              <w:t>152</w:t>
            </w:r>
            <w:r w:rsidR="008B37F2">
              <w:t xml:space="preserve"> bits</w:t>
            </w:r>
            <w:r w:rsidR="00F90C43">
              <w:t xml:space="preserve"> +CRC – MCS 0</w:t>
            </w:r>
          </w:p>
        </w:tc>
      </w:tr>
      <w:tr w:rsidR="004E1125"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4E1125" w:rsidRDefault="004E1125" w:rsidP="00977068">
            <w:pPr>
              <w:spacing w:before="100" w:beforeAutospacing="1" w:after="100" w:afterAutospacing="1"/>
            </w:pPr>
            <w:r>
              <w:t>Transmission Mode</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4E1125" w:rsidRDefault="004E1125" w:rsidP="00977068">
            <w:pPr>
              <w:spacing w:before="100" w:beforeAutospacing="1" w:after="100" w:afterAutospacing="1"/>
            </w:pPr>
            <w:r>
              <w:t>TM2</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Modulation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QPSK</w:t>
            </w:r>
          </w:p>
        </w:tc>
      </w:tr>
      <w:tr w:rsidR="0099057E"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99057E" w:rsidRDefault="0099057E" w:rsidP="0065513D">
            <w:pPr>
              <w:spacing w:before="100" w:beforeAutospacing="1" w:after="100" w:afterAutospacing="1"/>
            </w:pPr>
            <w:r>
              <w:t>Number of  PRBs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99057E" w:rsidRDefault="0099057E" w:rsidP="0065513D">
            <w:pPr>
              <w:spacing w:before="100" w:beforeAutospacing="1" w:after="100" w:afterAutospacing="1"/>
            </w:pPr>
            <w:r>
              <w:t xml:space="preserve">6 </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99057E" w:rsidP="00977068">
            <w:pPr>
              <w:spacing w:before="100" w:beforeAutospacing="1" w:after="100" w:afterAutospacing="1"/>
            </w:pPr>
            <w:r>
              <w:t>Frequency Hopping</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99057E" w:rsidP="00673266">
            <w:pPr>
              <w:spacing w:before="100" w:beforeAutospacing="1" w:after="100" w:afterAutospacing="1"/>
            </w:pPr>
            <w:r>
              <w:t xml:space="preserve">Cycling through the </w:t>
            </w:r>
            <w:r w:rsidR="00A56DCF">
              <w:t xml:space="preserve">legacy </w:t>
            </w:r>
            <w:r>
              <w:t xml:space="preserve">10 MHz system BW (no overlap between 6 PRB chunks). Frequency Hop Rate = </w:t>
            </w:r>
            <w:r w:rsidR="00F90C43">
              <w:t xml:space="preserve">2, </w:t>
            </w:r>
            <w:r>
              <w:t xml:space="preserve">4, 8, </w:t>
            </w:r>
            <w:r w:rsidR="00673266">
              <w:t>20</w:t>
            </w:r>
            <w:r>
              <w:t xml:space="preserve"> ms</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247C5F" w:rsidP="00977068">
            <w:pPr>
              <w:spacing w:before="100" w:beforeAutospacing="1" w:after="100" w:afterAutospacing="1"/>
            </w:pPr>
            <w:r>
              <w:t>R</w:t>
            </w:r>
            <w:r w:rsidR="008B37F2">
              <w:t>epetition interval</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8B37F2" w:rsidRDefault="00247C5F" w:rsidP="00F23AD6">
            <w:pPr>
              <w:spacing w:before="100" w:beforeAutospacing="1" w:after="100" w:afterAutospacing="1"/>
            </w:pPr>
            <w:r>
              <w:t xml:space="preserve">Continuous and </w:t>
            </w:r>
            <w:r w:rsidR="00F23AD6">
              <w:t xml:space="preserve">20 ms period </w:t>
            </w:r>
            <w:r>
              <w:t xml:space="preserve">Discontinuous </w:t>
            </w:r>
            <w:r w:rsidR="00F23AD6">
              <w:t>transmission</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tcPr>
          <w:p w:rsidR="008B37F2" w:rsidRDefault="00A56DCF" w:rsidP="00977068">
            <w:pPr>
              <w:spacing w:before="100" w:beforeAutospacing="1" w:after="100" w:afterAutospacing="1"/>
            </w:pPr>
            <w:r>
              <w:t xml:space="preserve">Legacy </w:t>
            </w:r>
            <w:r w:rsidR="008B37F2">
              <w:t>PDCCH region</w:t>
            </w:r>
          </w:p>
        </w:tc>
        <w:tc>
          <w:tcPr>
            <w:tcW w:w="3814" w:type="dxa"/>
            <w:tcBorders>
              <w:top w:val="nil"/>
              <w:left w:val="nil"/>
              <w:bottom w:val="single" w:sz="8" w:space="0" w:color="auto"/>
              <w:right w:val="double" w:sz="6" w:space="0" w:color="auto"/>
            </w:tcBorders>
            <w:tcMar>
              <w:top w:w="0" w:type="dxa"/>
              <w:left w:w="108" w:type="dxa"/>
              <w:bottom w:w="0" w:type="dxa"/>
              <w:right w:w="108" w:type="dxa"/>
            </w:tcMar>
          </w:tcPr>
          <w:p w:rsidR="008B37F2" w:rsidRDefault="008B37F2" w:rsidP="00977068">
            <w:pPr>
              <w:spacing w:before="100" w:beforeAutospacing="1" w:after="100" w:afterAutospacing="1"/>
            </w:pPr>
            <w:r>
              <w:t>3 OFDM Symbols</w:t>
            </w:r>
          </w:p>
        </w:tc>
      </w:tr>
      <w:tr w:rsidR="0099057E"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99057E" w:rsidRDefault="0099057E" w:rsidP="0065513D">
            <w:pPr>
              <w:spacing w:before="100" w:beforeAutospacing="1" w:after="100" w:afterAutospacing="1"/>
            </w:pPr>
            <w:r>
              <w:t>Frequency tracking 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99057E" w:rsidRDefault="00673266" w:rsidP="0065513D">
            <w:pPr>
              <w:spacing w:before="100" w:beforeAutospacing="1" w:after="100" w:afterAutospacing="1"/>
            </w:pPr>
            <w:r>
              <w:t>Ranges from 0 to 200 Hz</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99057E" w:rsidP="00977068">
            <w:pPr>
              <w:spacing w:before="100" w:beforeAutospacing="1" w:after="100" w:afterAutospacing="1"/>
            </w:pPr>
            <w:r>
              <w:t>Timing</w:t>
            </w:r>
            <w:r w:rsidR="004E1125">
              <w:t xml:space="preserve"> </w:t>
            </w:r>
            <w:r w:rsidR="008B37F2">
              <w:t>error</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99057E" w:rsidP="00247C5F">
            <w:pPr>
              <w:spacing w:before="100" w:beforeAutospacing="1" w:after="100" w:afterAutospacing="1"/>
            </w:pPr>
            <w:r>
              <w:t>Ideal</w:t>
            </w:r>
          </w:p>
        </w:tc>
      </w:tr>
      <w:tr w:rsidR="008B37F2"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8B37F2" w:rsidRDefault="008B37F2" w:rsidP="00977068">
            <w:pPr>
              <w:spacing w:before="100" w:beforeAutospacing="1" w:after="100" w:afterAutospacing="1"/>
            </w:pPr>
            <w:r>
              <w:t>Retransmissions</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8B37F2" w:rsidRDefault="00673266" w:rsidP="007770E7">
            <w:pPr>
              <w:spacing w:before="100" w:beforeAutospacing="1" w:after="100" w:afterAutospacing="1"/>
            </w:pPr>
            <w:r>
              <w:t>Incremental Redundancy (cycling through RV numbers 0, 1, 2, 3)</w:t>
            </w:r>
          </w:p>
        </w:tc>
      </w:tr>
      <w:tr w:rsidR="00DF4E67" w:rsidTr="00A56DCF">
        <w:trPr>
          <w:trHeight w:val="315"/>
          <w:jc w:val="center"/>
        </w:trPr>
        <w:tc>
          <w:tcPr>
            <w:tcW w:w="2543" w:type="dxa"/>
            <w:tcBorders>
              <w:top w:val="nil"/>
              <w:left w:val="double" w:sz="6" w:space="0" w:color="auto"/>
              <w:bottom w:val="single" w:sz="8" w:space="0" w:color="auto"/>
              <w:right w:val="double" w:sz="6" w:space="0" w:color="auto"/>
            </w:tcBorders>
            <w:tcMar>
              <w:top w:w="0" w:type="dxa"/>
              <w:left w:w="108" w:type="dxa"/>
              <w:bottom w:w="0" w:type="dxa"/>
              <w:right w:w="108" w:type="dxa"/>
            </w:tcMar>
            <w:hideMark/>
          </w:tcPr>
          <w:p w:rsidR="00DF4E67" w:rsidRDefault="00DF4E67" w:rsidP="0065513D">
            <w:pPr>
              <w:spacing w:before="100" w:beforeAutospacing="1" w:after="100" w:afterAutospacing="1"/>
            </w:pPr>
            <w:r>
              <w:t>Channel estimation</w:t>
            </w:r>
          </w:p>
        </w:tc>
        <w:tc>
          <w:tcPr>
            <w:tcW w:w="3814" w:type="dxa"/>
            <w:tcBorders>
              <w:top w:val="nil"/>
              <w:left w:val="nil"/>
              <w:bottom w:val="single" w:sz="8" w:space="0" w:color="auto"/>
              <w:right w:val="double" w:sz="6" w:space="0" w:color="auto"/>
            </w:tcBorders>
            <w:tcMar>
              <w:top w:w="0" w:type="dxa"/>
              <w:left w:w="108" w:type="dxa"/>
              <w:bottom w:w="0" w:type="dxa"/>
              <w:right w:w="108" w:type="dxa"/>
            </w:tcMar>
            <w:hideMark/>
          </w:tcPr>
          <w:p w:rsidR="00DF4E67" w:rsidRDefault="00DF4E67" w:rsidP="00F90C43">
            <w:pPr>
              <w:spacing w:before="100" w:beforeAutospacing="1" w:after="100" w:afterAutospacing="1"/>
            </w:pPr>
            <w:r>
              <w:t xml:space="preserve">Practical </w:t>
            </w:r>
            <w:r w:rsidR="0099057E">
              <w:t xml:space="preserve">CRS-based </w:t>
            </w:r>
            <w:r w:rsidR="00F90C43">
              <w:t xml:space="preserve">N-subframe </w:t>
            </w:r>
            <w:r>
              <w:t xml:space="preserve">channel estimation </w:t>
            </w:r>
            <w:r w:rsidR="00F90C43">
              <w:t>with N=1/2/4/8 (based on first-order IIR filtering)</w:t>
            </w:r>
          </w:p>
        </w:tc>
      </w:tr>
    </w:tbl>
    <w:p w:rsidR="00213954" w:rsidRDefault="00213954">
      <w:pPr>
        <w:spacing w:after="200" w:line="276" w:lineRule="auto"/>
        <w:rPr>
          <w:rFonts w:asciiTheme="majorHAnsi" w:eastAsiaTheme="majorEastAsia" w:hAnsiTheme="majorHAnsi" w:cstheme="majorBidi"/>
          <w:b/>
          <w:bCs/>
          <w:sz w:val="28"/>
          <w:szCs w:val="28"/>
        </w:rPr>
      </w:pPr>
      <w:r>
        <w:br w:type="page"/>
      </w:r>
    </w:p>
    <w:p w:rsidR="00213954" w:rsidRDefault="00403F0A" w:rsidP="001C182C">
      <w:pPr>
        <w:pStyle w:val="Heading1"/>
        <w:rPr>
          <w:color w:val="auto"/>
        </w:rPr>
      </w:pPr>
      <w:r>
        <w:rPr>
          <w:color w:val="auto"/>
        </w:rPr>
        <w:lastRenderedPageBreak/>
        <w:t xml:space="preserve">Appendix </w:t>
      </w:r>
      <w:r w:rsidR="00331C5C">
        <w:rPr>
          <w:color w:val="auto"/>
        </w:rPr>
        <w:t>2</w:t>
      </w:r>
      <w:r>
        <w:rPr>
          <w:color w:val="auto"/>
        </w:rPr>
        <w:t xml:space="preserve">: </w:t>
      </w:r>
      <w:r w:rsidR="001C182C">
        <w:rPr>
          <w:color w:val="auto"/>
        </w:rPr>
        <w:t>Figure: Cross-Subframe Channel Estimation</w:t>
      </w:r>
    </w:p>
    <w:p w:rsidR="009B15B0" w:rsidRDefault="009B15B0" w:rsidP="009B15B0">
      <w:pPr>
        <w:pStyle w:val="NoSpacing"/>
      </w:pPr>
    </w:p>
    <w:p w:rsidR="009B15B0" w:rsidRDefault="009B15B0" w:rsidP="009B15B0">
      <w:pPr>
        <w:pStyle w:val="NoSpacing"/>
      </w:pPr>
      <w:r>
        <w:t xml:space="preserve">The </w:t>
      </w:r>
      <w:r>
        <w:t>graph</w:t>
      </w:r>
      <w:r>
        <w:t xml:space="preserve"> shown below cover</w:t>
      </w:r>
      <w:r>
        <w:t>s</w:t>
      </w:r>
      <w:r>
        <w:t xml:space="preserve"> </w:t>
      </w:r>
      <w:r>
        <w:t>the case</w:t>
      </w:r>
    </w:p>
    <w:p w:rsidR="009B15B0" w:rsidRDefault="009B15B0" w:rsidP="009B15B0">
      <w:pPr>
        <w:pStyle w:val="ListParagraph"/>
        <w:numPr>
          <w:ilvl w:val="0"/>
          <w:numId w:val="3"/>
        </w:numPr>
      </w:pPr>
      <w:r>
        <w:t xml:space="preserve">EPA </w:t>
      </w:r>
      <w:r>
        <w:t>1 Hz channel</w:t>
      </w:r>
    </w:p>
    <w:p w:rsidR="009B15B0" w:rsidRDefault="009B15B0" w:rsidP="009B15B0">
      <w:pPr>
        <w:pStyle w:val="ListParagraph"/>
        <w:numPr>
          <w:ilvl w:val="0"/>
          <w:numId w:val="3"/>
        </w:numPr>
      </w:pPr>
      <w:r>
        <w:t xml:space="preserve">PDSCH MCS </w:t>
      </w:r>
      <w:r>
        <w:t>5</w:t>
      </w:r>
      <w:r>
        <w:t xml:space="preserve"> (TBS = </w:t>
      </w:r>
      <w:r>
        <w:t>504</w:t>
      </w:r>
      <w:r>
        <w:t xml:space="preserve"> bits)</w:t>
      </w:r>
    </w:p>
    <w:p w:rsidR="009B15B0" w:rsidRDefault="009B15B0" w:rsidP="009B15B0">
      <w:pPr>
        <w:pStyle w:val="ListParagraph"/>
        <w:numPr>
          <w:ilvl w:val="0"/>
          <w:numId w:val="3"/>
        </w:numPr>
      </w:pPr>
      <w:r>
        <w:t>1 receive antenna</w:t>
      </w:r>
    </w:p>
    <w:p w:rsidR="009B15B0" w:rsidRDefault="009B15B0" w:rsidP="009B15B0">
      <w:pPr>
        <w:pStyle w:val="ListParagraph"/>
        <w:numPr>
          <w:ilvl w:val="0"/>
          <w:numId w:val="3"/>
        </w:numPr>
      </w:pPr>
      <w:r>
        <w:t>Enhanced Coverage Mode SNR = -14.3 dB</w:t>
      </w:r>
    </w:p>
    <w:p w:rsidR="009B15B0" w:rsidRDefault="0060026B" w:rsidP="009B15B0">
      <w:pPr>
        <w:pStyle w:val="ListParagraph"/>
        <w:numPr>
          <w:ilvl w:val="0"/>
          <w:numId w:val="3"/>
        </w:numPr>
      </w:pPr>
      <w:r>
        <w:t>R</w:t>
      </w:r>
      <w:r w:rsidR="009B15B0">
        <w:t xml:space="preserve">esidual </w:t>
      </w:r>
      <w:r w:rsidR="009B15B0">
        <w:t>f</w:t>
      </w:r>
      <w:r w:rsidR="009B15B0">
        <w:t xml:space="preserve">requency </w:t>
      </w:r>
      <w:r w:rsidR="009B15B0">
        <w:t>e</w:t>
      </w:r>
      <w:r w:rsidR="009B15B0">
        <w:t>rror</w:t>
      </w:r>
      <w:r>
        <w:t xml:space="preserve"> of 0, 50, 100, and 200 Hz</w:t>
      </w:r>
    </w:p>
    <w:p w:rsidR="009B15B0" w:rsidRDefault="009B15B0" w:rsidP="009B15B0">
      <w:r>
        <w:t xml:space="preserve">The </w:t>
      </w:r>
      <w:r>
        <w:t xml:space="preserve">title and </w:t>
      </w:r>
      <w:r>
        <w:t>legend can be understood as follows</w:t>
      </w:r>
    </w:p>
    <w:p w:rsidR="009B15B0" w:rsidRDefault="009B15B0" w:rsidP="009B15B0">
      <w:pPr>
        <w:pStyle w:val="ListParagraph"/>
        <w:numPr>
          <w:ilvl w:val="0"/>
          <w:numId w:val="3"/>
        </w:numPr>
      </w:pPr>
      <w:r w:rsidRPr="000205B1">
        <w:rPr>
          <w:b/>
          <w:bCs/>
        </w:rPr>
        <w:t>IIR01/02/04/08</w:t>
      </w:r>
      <w:r>
        <w:t xml:space="preserve"> – refers to first order IIR time averaging with forget factor that corresponds to an FIR sliding window over 1, 2, 4, 8 ms, respectively.</w:t>
      </w:r>
    </w:p>
    <w:p w:rsidR="009B15B0" w:rsidRDefault="009B15B0" w:rsidP="009B15B0">
      <w:pPr>
        <w:pStyle w:val="ListParagraph"/>
        <w:numPr>
          <w:ilvl w:val="0"/>
          <w:numId w:val="3"/>
        </w:numPr>
      </w:pPr>
      <w:r>
        <w:rPr>
          <w:b/>
          <w:bCs/>
        </w:rPr>
        <w:t xml:space="preserve">FErr </w:t>
      </w:r>
      <w:r>
        <w:t>– refers to the residual frequency error (after correction)</w:t>
      </w:r>
    </w:p>
    <w:p w:rsidR="009B15B0" w:rsidRDefault="009B15B0" w:rsidP="009B15B0">
      <w:pPr>
        <w:pStyle w:val="ListParagraph"/>
        <w:numPr>
          <w:ilvl w:val="0"/>
          <w:numId w:val="3"/>
        </w:numPr>
      </w:pPr>
      <w:r>
        <w:rPr>
          <w:b/>
          <w:bCs/>
        </w:rPr>
        <w:t xml:space="preserve">TX01 </w:t>
      </w:r>
      <w:r>
        <w:t>– indicates continuous transmission (every subframe)</w:t>
      </w:r>
    </w:p>
    <w:p w:rsidR="009B15B0" w:rsidRDefault="009B15B0" w:rsidP="009B15B0">
      <w:pPr>
        <w:pStyle w:val="ListParagraph"/>
        <w:numPr>
          <w:ilvl w:val="0"/>
          <w:numId w:val="3"/>
        </w:numPr>
      </w:pPr>
      <w:r>
        <w:rPr>
          <w:b/>
          <w:bCs/>
        </w:rPr>
        <w:t xml:space="preserve">FHOff </w:t>
      </w:r>
      <w:r>
        <w:t>– indicates no frequency hopping</w:t>
      </w:r>
    </w:p>
    <w:p w:rsidR="00F87D34" w:rsidRDefault="00F87D34" w:rsidP="00F87D34"/>
    <w:p w:rsidR="00AA76AA" w:rsidRDefault="001C182C" w:rsidP="00F87D34">
      <w:r>
        <w:rPr>
          <w:noProof/>
          <w:lang w:bidi="he-IL"/>
        </w:rPr>
        <w:drawing>
          <wp:inline distT="0" distB="0" distL="0" distR="0">
            <wp:extent cx="6400800" cy="4799117"/>
            <wp:effectExtent l="0" t="0" r="0" b="1905"/>
            <wp:docPr id="1" name="Picture 1" descr="G:\A5_LTE\_SIM23_CTX_IIRNoReset\png\EPA1TB~5.3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5_LTE\_SIM23_CTX_IIRNoReset\png\EPA1TB~5.3T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0800" cy="4799117"/>
                    </a:xfrm>
                    <a:prstGeom prst="rect">
                      <a:avLst/>
                    </a:prstGeom>
                    <a:noFill/>
                    <a:ln>
                      <a:noFill/>
                    </a:ln>
                  </pic:spPr>
                </pic:pic>
              </a:graphicData>
            </a:graphic>
          </wp:inline>
        </w:drawing>
      </w:r>
    </w:p>
    <w:p w:rsidR="00AA76AA" w:rsidRDefault="00AA76AA" w:rsidP="00F87D34"/>
    <w:p w:rsidR="00F87D34" w:rsidRDefault="00F87D34" w:rsidP="00F87D34"/>
    <w:p w:rsidR="00AA76AA" w:rsidRDefault="00AA76AA" w:rsidP="001C182C">
      <w:pPr>
        <w:pStyle w:val="Heading1"/>
        <w:rPr>
          <w:color w:val="auto"/>
        </w:rPr>
      </w:pPr>
      <w:r>
        <w:rPr>
          <w:color w:val="auto"/>
        </w:rPr>
        <w:lastRenderedPageBreak/>
        <w:t xml:space="preserve">Appendix </w:t>
      </w:r>
      <w:r>
        <w:rPr>
          <w:color w:val="auto"/>
        </w:rPr>
        <w:t>3</w:t>
      </w:r>
      <w:r>
        <w:rPr>
          <w:color w:val="auto"/>
        </w:rPr>
        <w:t xml:space="preserve">: </w:t>
      </w:r>
      <w:r w:rsidR="001C182C">
        <w:rPr>
          <w:color w:val="auto"/>
        </w:rPr>
        <w:t>Figure: Frequency Hopping</w:t>
      </w:r>
      <w:r>
        <w:rPr>
          <w:color w:val="auto"/>
        </w:rPr>
        <w:t xml:space="preserve"> </w:t>
      </w:r>
    </w:p>
    <w:p w:rsidR="009B15B0" w:rsidRDefault="009B15B0" w:rsidP="009B15B0">
      <w:pPr>
        <w:pStyle w:val="NoSpacing"/>
      </w:pPr>
    </w:p>
    <w:p w:rsidR="009B15B0" w:rsidRDefault="009B15B0" w:rsidP="009B15B0">
      <w:pPr>
        <w:pStyle w:val="NoSpacing"/>
      </w:pPr>
      <w:r>
        <w:t>The graph shown below cover</w:t>
      </w:r>
      <w:r>
        <w:t>s</w:t>
      </w:r>
      <w:r>
        <w:t xml:space="preserve"> the case</w:t>
      </w:r>
    </w:p>
    <w:p w:rsidR="009B15B0" w:rsidRDefault="009B15B0" w:rsidP="009B15B0">
      <w:pPr>
        <w:pStyle w:val="ListParagraph"/>
        <w:numPr>
          <w:ilvl w:val="0"/>
          <w:numId w:val="3"/>
        </w:numPr>
      </w:pPr>
      <w:r>
        <w:t>EPA 1 Hz channel</w:t>
      </w:r>
    </w:p>
    <w:p w:rsidR="009B15B0" w:rsidRDefault="009B15B0" w:rsidP="009B15B0">
      <w:pPr>
        <w:pStyle w:val="ListParagraph"/>
        <w:numPr>
          <w:ilvl w:val="0"/>
          <w:numId w:val="3"/>
        </w:numPr>
      </w:pPr>
      <w:r>
        <w:t>PDSCH MCS 5 (TBS = 504 bits)</w:t>
      </w:r>
    </w:p>
    <w:p w:rsidR="009B15B0" w:rsidRDefault="009B15B0" w:rsidP="009B15B0">
      <w:pPr>
        <w:pStyle w:val="ListParagraph"/>
        <w:numPr>
          <w:ilvl w:val="0"/>
          <w:numId w:val="3"/>
        </w:numPr>
      </w:pPr>
      <w:r>
        <w:t>1 receive antenna</w:t>
      </w:r>
    </w:p>
    <w:p w:rsidR="009B15B0" w:rsidRDefault="009B15B0" w:rsidP="009B15B0">
      <w:pPr>
        <w:pStyle w:val="ListParagraph"/>
        <w:numPr>
          <w:ilvl w:val="0"/>
          <w:numId w:val="3"/>
        </w:numPr>
      </w:pPr>
      <w:r>
        <w:t>Enhanced Coverage Mode SNR = -14.3 dB</w:t>
      </w:r>
    </w:p>
    <w:p w:rsidR="0060026B" w:rsidRDefault="0060026B" w:rsidP="0060026B">
      <w:pPr>
        <w:pStyle w:val="ListParagraph"/>
        <w:numPr>
          <w:ilvl w:val="0"/>
          <w:numId w:val="3"/>
        </w:numPr>
      </w:pPr>
      <w:r>
        <w:t>Residual frequency error</w:t>
      </w:r>
      <w:r>
        <w:t xml:space="preserve"> of 0 and100 </w:t>
      </w:r>
      <w:r>
        <w:t>Hz</w:t>
      </w:r>
    </w:p>
    <w:p w:rsidR="009B15B0" w:rsidRDefault="009B15B0" w:rsidP="009B15B0">
      <w:r>
        <w:t>The title and legend can be understood as follows</w:t>
      </w:r>
    </w:p>
    <w:p w:rsidR="009B15B0" w:rsidRDefault="009B15B0" w:rsidP="009B15B0">
      <w:pPr>
        <w:pStyle w:val="ListParagraph"/>
        <w:numPr>
          <w:ilvl w:val="0"/>
          <w:numId w:val="3"/>
        </w:numPr>
      </w:pPr>
      <w:r>
        <w:rPr>
          <w:b/>
          <w:bCs/>
        </w:rPr>
        <w:t xml:space="preserve">FHOff </w:t>
      </w:r>
      <w:r>
        <w:t>– indicates no frequency hopping</w:t>
      </w:r>
    </w:p>
    <w:p w:rsidR="009B15B0" w:rsidRPr="009B15B0" w:rsidRDefault="009B15B0" w:rsidP="009B15B0">
      <w:pPr>
        <w:pStyle w:val="ListParagraph"/>
        <w:numPr>
          <w:ilvl w:val="0"/>
          <w:numId w:val="3"/>
        </w:numPr>
      </w:pPr>
      <w:r w:rsidRPr="009B15B0">
        <w:rPr>
          <w:b/>
          <w:bCs/>
        </w:rPr>
        <w:t>FH-02/04/08/20</w:t>
      </w:r>
      <w:r>
        <w:t xml:space="preserve"> – indicates frequency hopping with period equal to 2, 4, 8, or 20 ms, respectively</w:t>
      </w:r>
    </w:p>
    <w:p w:rsidR="009B15B0" w:rsidRDefault="009B15B0" w:rsidP="009B15B0">
      <w:pPr>
        <w:pStyle w:val="ListParagraph"/>
        <w:numPr>
          <w:ilvl w:val="0"/>
          <w:numId w:val="3"/>
        </w:numPr>
      </w:pPr>
      <w:r>
        <w:rPr>
          <w:b/>
          <w:bCs/>
        </w:rPr>
        <w:t xml:space="preserve">FErr </w:t>
      </w:r>
      <w:r>
        <w:t>– refers to the residual frequency error (after correction)</w:t>
      </w:r>
    </w:p>
    <w:p w:rsidR="009B15B0" w:rsidRPr="009B15B0" w:rsidRDefault="009B15B0" w:rsidP="009B15B0">
      <w:pPr>
        <w:pStyle w:val="ListParagraph"/>
        <w:numPr>
          <w:ilvl w:val="0"/>
          <w:numId w:val="3"/>
        </w:numPr>
      </w:pPr>
      <w:r w:rsidRPr="009B15B0">
        <w:rPr>
          <w:b/>
          <w:bCs/>
        </w:rPr>
        <w:t>FIR01</w:t>
      </w:r>
      <w:r>
        <w:t xml:space="preserve"> – indicates single-subframe channel estimation</w:t>
      </w:r>
    </w:p>
    <w:p w:rsidR="009B15B0" w:rsidRDefault="009B15B0" w:rsidP="009B15B0">
      <w:pPr>
        <w:pStyle w:val="ListParagraph"/>
        <w:numPr>
          <w:ilvl w:val="0"/>
          <w:numId w:val="3"/>
        </w:numPr>
      </w:pPr>
      <w:r>
        <w:rPr>
          <w:b/>
          <w:bCs/>
        </w:rPr>
        <w:t xml:space="preserve">TX01 </w:t>
      </w:r>
      <w:r>
        <w:t>– indicates continuous transmission (every subframe)</w:t>
      </w:r>
    </w:p>
    <w:p w:rsidR="00AA76AA" w:rsidRDefault="00AA76AA" w:rsidP="00AA76AA"/>
    <w:p w:rsidR="00AA76AA" w:rsidRDefault="00C3736E" w:rsidP="00AA76AA">
      <w:r>
        <w:rPr>
          <w:noProof/>
          <w:lang w:bidi="he-IL"/>
        </w:rPr>
        <w:drawing>
          <wp:inline distT="0" distB="0" distL="0" distR="0">
            <wp:extent cx="6400800" cy="4799414"/>
            <wp:effectExtent l="0" t="0" r="0" b="1270"/>
            <wp:docPr id="2" name="Picture 2" descr="G:\A5_LTE\_SIM26_CTX_FH\png\EPA1TB~1.3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5_LTE\_SIM26_CTX_FH\png\EPA1TB~1.3T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4799414"/>
                    </a:xfrm>
                    <a:prstGeom prst="rect">
                      <a:avLst/>
                    </a:prstGeom>
                    <a:noFill/>
                    <a:ln>
                      <a:noFill/>
                    </a:ln>
                  </pic:spPr>
                </pic:pic>
              </a:graphicData>
            </a:graphic>
          </wp:inline>
        </w:drawing>
      </w:r>
    </w:p>
    <w:p w:rsidR="00AA76AA" w:rsidRDefault="00AA76AA">
      <w:pPr>
        <w:spacing w:after="200" w:line="276" w:lineRule="auto"/>
        <w:rPr>
          <w:rFonts w:asciiTheme="majorHAnsi" w:eastAsiaTheme="majorEastAsia" w:hAnsiTheme="majorHAnsi" w:cstheme="majorBidi"/>
          <w:b/>
          <w:bCs/>
          <w:sz w:val="28"/>
          <w:szCs w:val="28"/>
        </w:rPr>
      </w:pPr>
      <w:r>
        <w:br w:type="page"/>
      </w:r>
    </w:p>
    <w:p w:rsidR="00AA76AA" w:rsidRDefault="00AA76AA" w:rsidP="00C3736E">
      <w:pPr>
        <w:pStyle w:val="Heading1"/>
        <w:rPr>
          <w:color w:val="auto"/>
        </w:rPr>
      </w:pPr>
      <w:r>
        <w:rPr>
          <w:color w:val="auto"/>
        </w:rPr>
        <w:lastRenderedPageBreak/>
        <w:t xml:space="preserve">Appendix </w:t>
      </w:r>
      <w:r w:rsidR="00C3736E">
        <w:rPr>
          <w:color w:val="auto"/>
        </w:rPr>
        <w:t>4</w:t>
      </w:r>
      <w:r>
        <w:rPr>
          <w:color w:val="auto"/>
        </w:rPr>
        <w:t xml:space="preserve">: </w:t>
      </w:r>
      <w:r w:rsidR="001C182C">
        <w:rPr>
          <w:color w:val="auto"/>
        </w:rPr>
        <w:t>Figure: Discontinuous Transmission</w:t>
      </w:r>
    </w:p>
    <w:p w:rsidR="009B15B0" w:rsidRDefault="009B15B0" w:rsidP="009B15B0">
      <w:pPr>
        <w:pStyle w:val="NoSpacing"/>
      </w:pPr>
    </w:p>
    <w:p w:rsidR="009B15B0" w:rsidRDefault="009B15B0" w:rsidP="009B15B0">
      <w:pPr>
        <w:pStyle w:val="NoSpacing"/>
      </w:pPr>
      <w:r>
        <w:t>The graph shown below cover</w:t>
      </w:r>
      <w:r>
        <w:t>s</w:t>
      </w:r>
      <w:r>
        <w:t xml:space="preserve"> the case</w:t>
      </w:r>
    </w:p>
    <w:p w:rsidR="009B15B0" w:rsidRDefault="009B15B0" w:rsidP="009B15B0">
      <w:pPr>
        <w:pStyle w:val="ListParagraph"/>
        <w:numPr>
          <w:ilvl w:val="0"/>
          <w:numId w:val="3"/>
        </w:numPr>
      </w:pPr>
      <w:r>
        <w:t>EPA 1 Hz channel</w:t>
      </w:r>
    </w:p>
    <w:p w:rsidR="009B15B0" w:rsidRDefault="009B15B0" w:rsidP="009B15B0">
      <w:pPr>
        <w:pStyle w:val="ListParagraph"/>
        <w:numPr>
          <w:ilvl w:val="0"/>
          <w:numId w:val="3"/>
        </w:numPr>
      </w:pPr>
      <w:r>
        <w:t>PDSCH MCS 5 (TBS = 504 bits)</w:t>
      </w:r>
    </w:p>
    <w:p w:rsidR="009B15B0" w:rsidRDefault="009B15B0" w:rsidP="009B15B0">
      <w:pPr>
        <w:pStyle w:val="ListParagraph"/>
        <w:numPr>
          <w:ilvl w:val="0"/>
          <w:numId w:val="3"/>
        </w:numPr>
      </w:pPr>
      <w:r>
        <w:t>1 receive antenna</w:t>
      </w:r>
    </w:p>
    <w:p w:rsidR="009B15B0" w:rsidRDefault="009B15B0" w:rsidP="009B15B0">
      <w:pPr>
        <w:pStyle w:val="ListParagraph"/>
        <w:numPr>
          <w:ilvl w:val="0"/>
          <w:numId w:val="3"/>
        </w:numPr>
      </w:pPr>
      <w:r>
        <w:t>Enhanced Coverage Mode SNR = -14.3 dB</w:t>
      </w:r>
    </w:p>
    <w:p w:rsidR="0060026B" w:rsidRDefault="0060026B" w:rsidP="0060026B">
      <w:pPr>
        <w:pStyle w:val="ListParagraph"/>
        <w:numPr>
          <w:ilvl w:val="0"/>
          <w:numId w:val="3"/>
        </w:numPr>
      </w:pPr>
      <w:r>
        <w:t>Residual frequency error of 0 and100 Hz</w:t>
      </w:r>
    </w:p>
    <w:p w:rsidR="009B15B0" w:rsidRDefault="009B15B0" w:rsidP="009B15B0">
      <w:r>
        <w:t>The title and legend can be understood as follows</w:t>
      </w:r>
    </w:p>
    <w:p w:rsidR="009B15B0" w:rsidRDefault="009B15B0" w:rsidP="009B15B0">
      <w:pPr>
        <w:pStyle w:val="ListParagraph"/>
        <w:numPr>
          <w:ilvl w:val="0"/>
          <w:numId w:val="3"/>
        </w:numPr>
      </w:pPr>
      <w:r>
        <w:rPr>
          <w:b/>
          <w:bCs/>
        </w:rPr>
        <w:t xml:space="preserve">FHOff </w:t>
      </w:r>
      <w:r>
        <w:t>– indicates no frequency hopping</w:t>
      </w:r>
    </w:p>
    <w:p w:rsidR="009B15B0" w:rsidRPr="009B15B0" w:rsidRDefault="009B15B0" w:rsidP="009B15B0">
      <w:pPr>
        <w:pStyle w:val="ListParagraph"/>
        <w:numPr>
          <w:ilvl w:val="0"/>
          <w:numId w:val="3"/>
        </w:numPr>
      </w:pPr>
      <w:r w:rsidRPr="009B15B0">
        <w:rPr>
          <w:b/>
          <w:bCs/>
        </w:rPr>
        <w:t>FH-20</w:t>
      </w:r>
      <w:r>
        <w:t xml:space="preserve"> – indicates frequency hopping with period equal to </w:t>
      </w:r>
      <w:r>
        <w:t>20 ms</w:t>
      </w:r>
    </w:p>
    <w:p w:rsidR="009B15B0" w:rsidRDefault="009B15B0" w:rsidP="009B15B0">
      <w:pPr>
        <w:pStyle w:val="ListParagraph"/>
        <w:numPr>
          <w:ilvl w:val="0"/>
          <w:numId w:val="3"/>
        </w:numPr>
      </w:pPr>
      <w:r>
        <w:rPr>
          <w:b/>
          <w:bCs/>
        </w:rPr>
        <w:t>TX01</w:t>
      </w:r>
      <w:r>
        <w:rPr>
          <w:b/>
          <w:bCs/>
        </w:rPr>
        <w:t>/20</w:t>
      </w:r>
      <w:r>
        <w:rPr>
          <w:b/>
          <w:bCs/>
        </w:rPr>
        <w:t xml:space="preserve"> </w:t>
      </w:r>
      <w:r>
        <w:t>– indicates</w:t>
      </w:r>
      <w:r>
        <w:t xml:space="preserve"> </w:t>
      </w:r>
      <w:r w:rsidR="0060026B">
        <w:t xml:space="preserve">transmission </w:t>
      </w:r>
      <w:r>
        <w:t xml:space="preserve">every subframe (continuous) or every 20 subframes (discontinuous), respectively </w:t>
      </w:r>
    </w:p>
    <w:p w:rsidR="009B15B0" w:rsidRDefault="009B15B0" w:rsidP="009B15B0">
      <w:pPr>
        <w:pStyle w:val="ListParagraph"/>
        <w:numPr>
          <w:ilvl w:val="0"/>
          <w:numId w:val="3"/>
        </w:numPr>
      </w:pPr>
      <w:r>
        <w:rPr>
          <w:b/>
          <w:bCs/>
        </w:rPr>
        <w:t xml:space="preserve">FErr </w:t>
      </w:r>
      <w:r>
        <w:t>– refers to the residual frequency error (after correction)</w:t>
      </w:r>
    </w:p>
    <w:p w:rsidR="009B15B0" w:rsidRPr="009B15B0" w:rsidRDefault="009B15B0" w:rsidP="009B15B0">
      <w:pPr>
        <w:pStyle w:val="ListParagraph"/>
        <w:numPr>
          <w:ilvl w:val="0"/>
          <w:numId w:val="3"/>
        </w:numPr>
      </w:pPr>
      <w:r w:rsidRPr="009B15B0">
        <w:rPr>
          <w:b/>
          <w:bCs/>
        </w:rPr>
        <w:t>FIR01</w:t>
      </w:r>
      <w:r>
        <w:t xml:space="preserve"> – indicates single-subframe channel estimation</w:t>
      </w:r>
    </w:p>
    <w:p w:rsidR="00AA76AA" w:rsidRDefault="00AA76AA" w:rsidP="00AA76AA"/>
    <w:p w:rsidR="00AA76AA" w:rsidRDefault="00C3736E" w:rsidP="00AA76AA">
      <w:r>
        <w:rPr>
          <w:noProof/>
          <w:lang w:bidi="he-IL"/>
        </w:rPr>
        <w:drawing>
          <wp:inline distT="0" distB="0" distL="0" distR="0">
            <wp:extent cx="6400800" cy="4799117"/>
            <wp:effectExtent l="0" t="0" r="0" b="1905"/>
            <wp:docPr id="3" name="Picture 3" descr="G:\A5_LTE\_SIM31_DTX_FH\png\EPA1TB~1.3F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5_LTE\_SIM31_DTX_FH\png\EPA1TB~1.3F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4799117"/>
                    </a:xfrm>
                    <a:prstGeom prst="rect">
                      <a:avLst/>
                    </a:prstGeom>
                    <a:noFill/>
                    <a:ln>
                      <a:noFill/>
                    </a:ln>
                  </pic:spPr>
                </pic:pic>
              </a:graphicData>
            </a:graphic>
          </wp:inline>
        </w:drawing>
      </w:r>
    </w:p>
    <w:p w:rsidR="00AA76AA" w:rsidRDefault="00AA76AA" w:rsidP="00AA76AA"/>
    <w:p w:rsidR="00AA76AA" w:rsidRPr="00F87D34" w:rsidRDefault="00AA76AA" w:rsidP="00AA76AA"/>
    <w:p w:rsidR="00AA76AA" w:rsidRDefault="00AA76AA" w:rsidP="00C3736E">
      <w:pPr>
        <w:pStyle w:val="Heading1"/>
        <w:rPr>
          <w:color w:val="auto"/>
        </w:rPr>
      </w:pPr>
      <w:r>
        <w:rPr>
          <w:color w:val="auto"/>
        </w:rPr>
        <w:lastRenderedPageBreak/>
        <w:t xml:space="preserve">Appendix </w:t>
      </w:r>
      <w:r w:rsidR="00C3736E">
        <w:rPr>
          <w:color w:val="auto"/>
        </w:rPr>
        <w:t>5</w:t>
      </w:r>
      <w:r>
        <w:rPr>
          <w:color w:val="auto"/>
        </w:rPr>
        <w:t xml:space="preserve">: </w:t>
      </w:r>
      <w:r w:rsidR="001C182C">
        <w:rPr>
          <w:color w:val="auto"/>
        </w:rPr>
        <w:t>Figure: Pilot Boosting</w:t>
      </w:r>
    </w:p>
    <w:p w:rsidR="0060026B" w:rsidRDefault="0060026B" w:rsidP="0060026B">
      <w:pPr>
        <w:pStyle w:val="NoSpacing"/>
      </w:pPr>
    </w:p>
    <w:p w:rsidR="0060026B" w:rsidRDefault="0060026B" w:rsidP="0060026B">
      <w:pPr>
        <w:pStyle w:val="NoSpacing"/>
      </w:pPr>
      <w:r>
        <w:t>The graph shown below covers the case</w:t>
      </w:r>
    </w:p>
    <w:p w:rsidR="0060026B" w:rsidRDefault="0060026B" w:rsidP="0060026B">
      <w:pPr>
        <w:pStyle w:val="ListParagraph"/>
        <w:numPr>
          <w:ilvl w:val="0"/>
          <w:numId w:val="3"/>
        </w:numPr>
      </w:pPr>
      <w:r>
        <w:t>EPA 1 Hz channel</w:t>
      </w:r>
    </w:p>
    <w:p w:rsidR="0060026B" w:rsidRDefault="0060026B" w:rsidP="0060026B">
      <w:pPr>
        <w:pStyle w:val="ListParagraph"/>
        <w:numPr>
          <w:ilvl w:val="0"/>
          <w:numId w:val="3"/>
        </w:numPr>
      </w:pPr>
      <w:r>
        <w:t>PDSCH MCS 5 (TBS = 504 bits)</w:t>
      </w:r>
    </w:p>
    <w:p w:rsidR="0060026B" w:rsidRDefault="0060026B" w:rsidP="0060026B">
      <w:pPr>
        <w:pStyle w:val="ListParagraph"/>
        <w:numPr>
          <w:ilvl w:val="0"/>
          <w:numId w:val="3"/>
        </w:numPr>
      </w:pPr>
      <w:r>
        <w:t>1 receive antenna</w:t>
      </w:r>
    </w:p>
    <w:p w:rsidR="0060026B" w:rsidRDefault="0060026B" w:rsidP="0060026B">
      <w:pPr>
        <w:pStyle w:val="ListParagraph"/>
        <w:numPr>
          <w:ilvl w:val="0"/>
          <w:numId w:val="3"/>
        </w:numPr>
      </w:pPr>
      <w:r>
        <w:t>Enhanced Coverage Mode SNR = -14.3 dB</w:t>
      </w:r>
    </w:p>
    <w:p w:rsidR="0060026B" w:rsidRDefault="0060026B" w:rsidP="0060026B">
      <w:pPr>
        <w:pStyle w:val="ListParagraph"/>
        <w:numPr>
          <w:ilvl w:val="0"/>
          <w:numId w:val="3"/>
        </w:numPr>
      </w:pPr>
      <w:r>
        <w:t>Residual frequency error of 0 and100 Hz</w:t>
      </w:r>
    </w:p>
    <w:p w:rsidR="0060026B" w:rsidRDefault="0060026B" w:rsidP="0060026B">
      <w:r>
        <w:t>The title and legend can be understood as follows</w:t>
      </w:r>
    </w:p>
    <w:p w:rsidR="0060026B" w:rsidRPr="0060026B" w:rsidRDefault="0060026B" w:rsidP="0060026B">
      <w:pPr>
        <w:pStyle w:val="ListParagraph"/>
        <w:numPr>
          <w:ilvl w:val="0"/>
          <w:numId w:val="3"/>
        </w:numPr>
      </w:pPr>
      <w:r w:rsidRPr="0060026B">
        <w:rPr>
          <w:b/>
          <w:bCs/>
        </w:rPr>
        <w:t>Pilot+0/3</w:t>
      </w:r>
      <w:r>
        <w:t xml:space="preserve"> – indicates pilot boost of 0 (no pilot boost) or 3 dB, respectively</w:t>
      </w:r>
    </w:p>
    <w:p w:rsidR="0060026B" w:rsidRDefault="0060026B" w:rsidP="0060026B">
      <w:pPr>
        <w:pStyle w:val="ListParagraph"/>
        <w:numPr>
          <w:ilvl w:val="0"/>
          <w:numId w:val="3"/>
        </w:numPr>
      </w:pPr>
      <w:r>
        <w:rPr>
          <w:b/>
          <w:bCs/>
        </w:rPr>
        <w:t xml:space="preserve">FHOff </w:t>
      </w:r>
      <w:r>
        <w:t>– indicates no frequency hopping</w:t>
      </w:r>
    </w:p>
    <w:p w:rsidR="0060026B" w:rsidRPr="009B15B0" w:rsidRDefault="0060026B" w:rsidP="0060026B">
      <w:pPr>
        <w:pStyle w:val="ListParagraph"/>
        <w:numPr>
          <w:ilvl w:val="0"/>
          <w:numId w:val="3"/>
        </w:numPr>
      </w:pPr>
      <w:r w:rsidRPr="009B15B0">
        <w:rPr>
          <w:b/>
          <w:bCs/>
        </w:rPr>
        <w:t>FH-</w:t>
      </w:r>
      <w:r>
        <w:rPr>
          <w:b/>
          <w:bCs/>
        </w:rPr>
        <w:t>8</w:t>
      </w:r>
      <w:r>
        <w:t xml:space="preserve"> – indicates frequency hopping with period equal to </w:t>
      </w:r>
      <w:r>
        <w:t>8</w:t>
      </w:r>
      <w:r>
        <w:t xml:space="preserve"> ms</w:t>
      </w:r>
    </w:p>
    <w:p w:rsidR="0060026B" w:rsidRDefault="0060026B" w:rsidP="0060026B">
      <w:pPr>
        <w:pStyle w:val="ListParagraph"/>
        <w:numPr>
          <w:ilvl w:val="0"/>
          <w:numId w:val="3"/>
        </w:numPr>
      </w:pPr>
      <w:r>
        <w:rPr>
          <w:b/>
          <w:bCs/>
        </w:rPr>
        <w:t xml:space="preserve">FErr </w:t>
      </w:r>
      <w:r>
        <w:t>– refers to the residual frequency error (after correction)</w:t>
      </w:r>
    </w:p>
    <w:p w:rsidR="0060026B" w:rsidRDefault="0060026B" w:rsidP="0060026B">
      <w:pPr>
        <w:pStyle w:val="ListParagraph"/>
        <w:numPr>
          <w:ilvl w:val="0"/>
          <w:numId w:val="3"/>
        </w:numPr>
      </w:pPr>
      <w:r>
        <w:rPr>
          <w:b/>
          <w:bCs/>
        </w:rPr>
        <w:t xml:space="preserve">TX01 </w:t>
      </w:r>
      <w:r>
        <w:t>– indicates continuous transmission (every subframe)</w:t>
      </w:r>
    </w:p>
    <w:p w:rsidR="0060026B" w:rsidRPr="009B15B0" w:rsidRDefault="0060026B" w:rsidP="0060026B">
      <w:pPr>
        <w:pStyle w:val="ListParagraph"/>
        <w:numPr>
          <w:ilvl w:val="0"/>
          <w:numId w:val="3"/>
        </w:numPr>
      </w:pPr>
      <w:r>
        <w:rPr>
          <w:b/>
          <w:bCs/>
        </w:rPr>
        <w:t>I</w:t>
      </w:r>
      <w:r w:rsidRPr="009B15B0">
        <w:rPr>
          <w:b/>
          <w:bCs/>
        </w:rPr>
        <w:t>IR01</w:t>
      </w:r>
      <w:r>
        <w:t xml:space="preserve"> – indicates single-subframe channel estimation</w:t>
      </w:r>
    </w:p>
    <w:p w:rsidR="00C3736E" w:rsidRDefault="00C3736E" w:rsidP="00AA76AA"/>
    <w:p w:rsidR="00C3736E" w:rsidRDefault="00C3736E" w:rsidP="00AA76AA">
      <w:r>
        <w:rPr>
          <w:noProof/>
          <w:lang w:bidi="he-IL"/>
        </w:rPr>
        <w:drawing>
          <wp:inline distT="0" distB="0" distL="0" distR="0">
            <wp:extent cx="6400800" cy="4800600"/>
            <wp:effectExtent l="0" t="0" r="0" b="0"/>
            <wp:docPr id="4" name="Picture 4" descr="G:\A5_LTE\_SIM33_CTX_FH_IIR_PilotBoost\png\EPA1TB~2.3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5_LTE\_SIM33_CTX_FH_IIR_PilotBoost\png\EPA1TB~2.3T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60026B" w:rsidRDefault="0060026B" w:rsidP="00AA76AA"/>
    <w:sectPr w:rsidR="0060026B" w:rsidSect="007A1D8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12">
    <w:nsid w:val="5A5B1D9F"/>
    <w:multiLevelType w:val="hybridMultilevel"/>
    <w:tmpl w:val="54C811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14">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15">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8"/>
  </w:num>
  <w:num w:numId="3">
    <w:abstractNumId w:val="14"/>
  </w:num>
  <w:num w:numId="4">
    <w:abstractNumId w:val="13"/>
  </w:num>
  <w:num w:numId="5">
    <w:abstractNumId w:val="11"/>
  </w:num>
  <w:num w:numId="6">
    <w:abstractNumId w:val="16"/>
  </w:num>
  <w:num w:numId="7">
    <w:abstractNumId w:val="4"/>
  </w:num>
  <w:num w:numId="8">
    <w:abstractNumId w:val="3"/>
  </w:num>
  <w:num w:numId="9">
    <w:abstractNumId w:val="7"/>
  </w:num>
  <w:num w:numId="10">
    <w:abstractNumId w:val="9"/>
  </w:num>
  <w:num w:numId="11">
    <w:abstractNumId w:val="10"/>
  </w:num>
  <w:num w:numId="12">
    <w:abstractNumId w:val="6"/>
  </w:num>
  <w:num w:numId="13">
    <w:abstractNumId w:val="1"/>
  </w:num>
  <w:num w:numId="14">
    <w:abstractNumId w:val="5"/>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205B1"/>
    <w:rsid w:val="000302B0"/>
    <w:rsid w:val="00034BA6"/>
    <w:rsid w:val="00060F85"/>
    <w:rsid w:val="00066BE2"/>
    <w:rsid w:val="00080BCD"/>
    <w:rsid w:val="00082CE3"/>
    <w:rsid w:val="000900B8"/>
    <w:rsid w:val="00090E99"/>
    <w:rsid w:val="00097C14"/>
    <w:rsid w:val="000A1358"/>
    <w:rsid w:val="000A3070"/>
    <w:rsid w:val="000B4483"/>
    <w:rsid w:val="000E108E"/>
    <w:rsid w:val="000E42E1"/>
    <w:rsid w:val="000E5A27"/>
    <w:rsid w:val="001926EF"/>
    <w:rsid w:val="001A0208"/>
    <w:rsid w:val="001A39F2"/>
    <w:rsid w:val="001A531D"/>
    <w:rsid w:val="001A64FF"/>
    <w:rsid w:val="001B2CBB"/>
    <w:rsid w:val="001C182C"/>
    <w:rsid w:val="001D3F69"/>
    <w:rsid w:val="001E0BB8"/>
    <w:rsid w:val="001E0E88"/>
    <w:rsid w:val="001E46A5"/>
    <w:rsid w:val="00205E0F"/>
    <w:rsid w:val="00207C53"/>
    <w:rsid w:val="00213954"/>
    <w:rsid w:val="00217D0A"/>
    <w:rsid w:val="00247C5F"/>
    <w:rsid w:val="00281A0E"/>
    <w:rsid w:val="002E4D5E"/>
    <w:rsid w:val="002F5EFF"/>
    <w:rsid w:val="00322F4E"/>
    <w:rsid w:val="00331C5C"/>
    <w:rsid w:val="003333E3"/>
    <w:rsid w:val="0033441C"/>
    <w:rsid w:val="003947DF"/>
    <w:rsid w:val="003A1C22"/>
    <w:rsid w:val="003A6BF2"/>
    <w:rsid w:val="003C44FB"/>
    <w:rsid w:val="003E1E4B"/>
    <w:rsid w:val="003F059C"/>
    <w:rsid w:val="00403F0A"/>
    <w:rsid w:val="004365A7"/>
    <w:rsid w:val="00452C67"/>
    <w:rsid w:val="004874E6"/>
    <w:rsid w:val="004E1125"/>
    <w:rsid w:val="004E2E35"/>
    <w:rsid w:val="004F109F"/>
    <w:rsid w:val="005268E1"/>
    <w:rsid w:val="0053445B"/>
    <w:rsid w:val="00550070"/>
    <w:rsid w:val="0059081E"/>
    <w:rsid w:val="005A52D4"/>
    <w:rsid w:val="005C61C3"/>
    <w:rsid w:val="0060026B"/>
    <w:rsid w:val="00604064"/>
    <w:rsid w:val="00610D88"/>
    <w:rsid w:val="00637EFC"/>
    <w:rsid w:val="00673266"/>
    <w:rsid w:val="006A5632"/>
    <w:rsid w:val="006A6F11"/>
    <w:rsid w:val="006B5A1E"/>
    <w:rsid w:val="006D4B15"/>
    <w:rsid w:val="007029DB"/>
    <w:rsid w:val="0070542E"/>
    <w:rsid w:val="007113A5"/>
    <w:rsid w:val="007427C0"/>
    <w:rsid w:val="00752B7A"/>
    <w:rsid w:val="007770E7"/>
    <w:rsid w:val="00792D10"/>
    <w:rsid w:val="00794E34"/>
    <w:rsid w:val="007A1D80"/>
    <w:rsid w:val="007B2D6D"/>
    <w:rsid w:val="007C0B03"/>
    <w:rsid w:val="007E6643"/>
    <w:rsid w:val="0081767E"/>
    <w:rsid w:val="008203DB"/>
    <w:rsid w:val="00820C83"/>
    <w:rsid w:val="0084077B"/>
    <w:rsid w:val="00864209"/>
    <w:rsid w:val="00874517"/>
    <w:rsid w:val="008B37F2"/>
    <w:rsid w:val="008D31AF"/>
    <w:rsid w:val="00922342"/>
    <w:rsid w:val="00932350"/>
    <w:rsid w:val="009339C8"/>
    <w:rsid w:val="00933B9B"/>
    <w:rsid w:val="00946E2E"/>
    <w:rsid w:val="00957426"/>
    <w:rsid w:val="009728B9"/>
    <w:rsid w:val="00977068"/>
    <w:rsid w:val="009828A1"/>
    <w:rsid w:val="0099057E"/>
    <w:rsid w:val="009915BC"/>
    <w:rsid w:val="009A0ABA"/>
    <w:rsid w:val="009B15B0"/>
    <w:rsid w:val="009B1E84"/>
    <w:rsid w:val="00A01A22"/>
    <w:rsid w:val="00A033E6"/>
    <w:rsid w:val="00A05A9C"/>
    <w:rsid w:val="00A10397"/>
    <w:rsid w:val="00A32E27"/>
    <w:rsid w:val="00A3342D"/>
    <w:rsid w:val="00A53E26"/>
    <w:rsid w:val="00A56DCF"/>
    <w:rsid w:val="00A62ABA"/>
    <w:rsid w:val="00A764AC"/>
    <w:rsid w:val="00A91E14"/>
    <w:rsid w:val="00A97817"/>
    <w:rsid w:val="00AA76AA"/>
    <w:rsid w:val="00AB4325"/>
    <w:rsid w:val="00AB72A5"/>
    <w:rsid w:val="00AC2BD8"/>
    <w:rsid w:val="00AC472D"/>
    <w:rsid w:val="00B17B95"/>
    <w:rsid w:val="00B20062"/>
    <w:rsid w:val="00B57E76"/>
    <w:rsid w:val="00B64242"/>
    <w:rsid w:val="00B66CBF"/>
    <w:rsid w:val="00B71FA5"/>
    <w:rsid w:val="00B978E2"/>
    <w:rsid w:val="00BF0880"/>
    <w:rsid w:val="00C02477"/>
    <w:rsid w:val="00C07F84"/>
    <w:rsid w:val="00C2137B"/>
    <w:rsid w:val="00C3736E"/>
    <w:rsid w:val="00CA1295"/>
    <w:rsid w:val="00CB1B0E"/>
    <w:rsid w:val="00CB5029"/>
    <w:rsid w:val="00CD6E1E"/>
    <w:rsid w:val="00CD7E5B"/>
    <w:rsid w:val="00CE753D"/>
    <w:rsid w:val="00CF3266"/>
    <w:rsid w:val="00D32DF3"/>
    <w:rsid w:val="00DC3FA7"/>
    <w:rsid w:val="00DF4E67"/>
    <w:rsid w:val="00E126EF"/>
    <w:rsid w:val="00E42215"/>
    <w:rsid w:val="00EC0604"/>
    <w:rsid w:val="00ED6409"/>
    <w:rsid w:val="00EE23E8"/>
    <w:rsid w:val="00EE44C9"/>
    <w:rsid w:val="00F05F94"/>
    <w:rsid w:val="00F12AD2"/>
    <w:rsid w:val="00F14A2E"/>
    <w:rsid w:val="00F23AD6"/>
    <w:rsid w:val="00F40437"/>
    <w:rsid w:val="00F55690"/>
    <w:rsid w:val="00F87D34"/>
    <w:rsid w:val="00F90C43"/>
    <w:rsid w:val="00F93DFC"/>
    <w:rsid w:val="00FB7E45"/>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2B697-2726-4191-B00B-385C0CFD0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20945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6</cp:revision>
  <cp:lastPrinted>2015-05-14T15:14:00Z</cp:lastPrinted>
  <dcterms:created xsi:type="dcterms:W3CDTF">2015-05-15T06:20:00Z</dcterms:created>
  <dcterms:modified xsi:type="dcterms:W3CDTF">2015-05-15T06:39:00Z</dcterms:modified>
</cp:coreProperties>
</file>